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68"/>
        <w:gridCol w:w="1842"/>
        <w:gridCol w:w="993"/>
        <w:gridCol w:w="1417"/>
      </w:tblGrid>
      <w:tr w:rsidR="004502CB" w:rsidRPr="00C664EB" w14:paraId="34E44106" w14:textId="77777777" w:rsidTr="004502CB">
        <w:tc>
          <w:tcPr>
            <w:tcW w:w="1668" w:type="dxa"/>
            <w:shd w:val="clear" w:color="auto" w:fill="001E62"/>
          </w:tcPr>
          <w:p w14:paraId="4B221223" w14:textId="77777777" w:rsidR="004502CB" w:rsidRPr="00C664EB" w:rsidRDefault="004502CB" w:rsidP="009F0B63">
            <w:pPr>
              <w:spacing w:after="200" w:line="276" w:lineRule="auto"/>
              <w:rPr>
                <w:rFonts w:ascii="Montserrat" w:hAnsi="Montserrat" w:cs="Arial"/>
                <w:b/>
                <w:color w:val="FFFFFF" w:themeColor="background1"/>
                <w:sz w:val="22"/>
                <w:lang w:eastAsia="en-US"/>
              </w:rPr>
            </w:pPr>
            <w:r w:rsidRPr="00C664EB">
              <w:rPr>
                <w:rFonts w:ascii="Montserrat" w:hAnsi="Montserrat" w:cs="Arial"/>
                <w:b/>
                <w:color w:val="FFFFFF" w:themeColor="background1"/>
                <w:sz w:val="22"/>
                <w:lang w:eastAsia="en-US"/>
              </w:rPr>
              <w:t>Job Title</w:t>
            </w:r>
          </w:p>
        </w:tc>
        <w:tc>
          <w:tcPr>
            <w:tcW w:w="4252" w:type="dxa"/>
            <w:gridSpan w:val="3"/>
          </w:tcPr>
          <w:p w14:paraId="751EAD1E" w14:textId="2B3CF364" w:rsidR="004502CB" w:rsidRPr="00C664EB" w:rsidRDefault="0093097E" w:rsidP="009F0B63">
            <w:pPr>
              <w:spacing w:after="200" w:line="276" w:lineRule="auto"/>
              <w:rPr>
                <w:rFonts w:ascii="Montserrat" w:hAnsi="Montserrat" w:cs="Arial"/>
                <w:b/>
                <w:sz w:val="22"/>
                <w:lang w:eastAsia="en-US"/>
              </w:rPr>
            </w:pPr>
            <w:r w:rsidRPr="00C664EB">
              <w:rPr>
                <w:rFonts w:ascii="Montserrat" w:hAnsi="Montserrat" w:cs="Arial"/>
                <w:b/>
                <w:sz w:val="22"/>
                <w:lang w:eastAsia="en-US"/>
              </w:rPr>
              <w:t>Editorial Planning Manager</w:t>
            </w:r>
          </w:p>
        </w:tc>
      </w:tr>
      <w:tr w:rsidR="004502CB" w:rsidRPr="00C664EB" w14:paraId="0F5B2F8D" w14:textId="77777777" w:rsidTr="004502CB">
        <w:tc>
          <w:tcPr>
            <w:tcW w:w="1668" w:type="dxa"/>
            <w:shd w:val="clear" w:color="auto" w:fill="001E62"/>
          </w:tcPr>
          <w:p w14:paraId="339F5707" w14:textId="77777777" w:rsidR="004502CB" w:rsidRPr="00C664EB" w:rsidRDefault="004502CB" w:rsidP="009F0B63">
            <w:pPr>
              <w:spacing w:after="200" w:line="276" w:lineRule="auto"/>
              <w:rPr>
                <w:rFonts w:ascii="Montserrat" w:hAnsi="Montserrat" w:cs="Arial"/>
                <w:b/>
                <w:color w:val="FFFFFF" w:themeColor="background1"/>
                <w:sz w:val="22"/>
                <w:lang w:eastAsia="en-US"/>
              </w:rPr>
            </w:pPr>
            <w:r w:rsidRPr="00C664EB">
              <w:rPr>
                <w:rFonts w:ascii="Montserrat" w:hAnsi="Montserrat" w:cs="Arial"/>
                <w:b/>
                <w:color w:val="FFFFFF" w:themeColor="background1"/>
                <w:sz w:val="22"/>
                <w:lang w:eastAsia="en-US"/>
              </w:rPr>
              <w:t>Reports to</w:t>
            </w:r>
          </w:p>
        </w:tc>
        <w:tc>
          <w:tcPr>
            <w:tcW w:w="4252" w:type="dxa"/>
            <w:gridSpan w:val="3"/>
          </w:tcPr>
          <w:p w14:paraId="02DA64D7" w14:textId="566C8DE1" w:rsidR="004502CB" w:rsidRPr="00C664EB" w:rsidRDefault="0093097E" w:rsidP="009F0B63">
            <w:pPr>
              <w:spacing w:after="200" w:line="276" w:lineRule="auto"/>
              <w:rPr>
                <w:rFonts w:ascii="Montserrat" w:hAnsi="Montserrat" w:cs="Arial"/>
                <w:b/>
                <w:sz w:val="22"/>
                <w:lang w:eastAsia="en-US"/>
              </w:rPr>
            </w:pPr>
            <w:r w:rsidRPr="00C664EB">
              <w:rPr>
                <w:rFonts w:ascii="Montserrat" w:hAnsi="Montserrat" w:cs="Arial"/>
                <w:b/>
                <w:sz w:val="22"/>
                <w:lang w:eastAsia="en-US"/>
              </w:rPr>
              <w:t>Head of Editorial Planning</w:t>
            </w:r>
          </w:p>
        </w:tc>
      </w:tr>
      <w:tr w:rsidR="004502CB" w:rsidRPr="00C664EB" w14:paraId="12184E6B" w14:textId="77777777" w:rsidTr="00D01F88">
        <w:trPr>
          <w:trHeight w:val="576"/>
        </w:trPr>
        <w:tc>
          <w:tcPr>
            <w:tcW w:w="1668" w:type="dxa"/>
            <w:shd w:val="clear" w:color="auto" w:fill="001E62"/>
          </w:tcPr>
          <w:p w14:paraId="383BE47B" w14:textId="77777777" w:rsidR="004502CB" w:rsidRPr="00C664EB" w:rsidRDefault="004502CB" w:rsidP="009F0B63">
            <w:pPr>
              <w:spacing w:after="200" w:line="276" w:lineRule="auto"/>
              <w:rPr>
                <w:rFonts w:ascii="Montserrat" w:hAnsi="Montserrat" w:cs="Arial"/>
                <w:b/>
                <w:color w:val="FFFFFF" w:themeColor="background1"/>
                <w:sz w:val="22"/>
                <w:lang w:eastAsia="en-US"/>
              </w:rPr>
            </w:pPr>
            <w:r w:rsidRPr="00C664EB">
              <w:rPr>
                <w:rFonts w:ascii="Montserrat" w:hAnsi="Montserrat" w:cs="Arial"/>
                <w:b/>
                <w:color w:val="FFFFFF" w:themeColor="background1"/>
                <w:sz w:val="22"/>
                <w:lang w:eastAsia="en-US"/>
              </w:rPr>
              <w:t>Department</w:t>
            </w:r>
          </w:p>
        </w:tc>
        <w:tc>
          <w:tcPr>
            <w:tcW w:w="4252" w:type="dxa"/>
            <w:gridSpan w:val="3"/>
          </w:tcPr>
          <w:p w14:paraId="6CB90C43" w14:textId="1DCBC160" w:rsidR="004502CB" w:rsidRPr="00C664EB" w:rsidRDefault="000979D5" w:rsidP="009F0B63">
            <w:pPr>
              <w:spacing w:after="200" w:line="276" w:lineRule="auto"/>
              <w:rPr>
                <w:rFonts w:ascii="Montserrat" w:hAnsi="Montserrat" w:cs="Arial"/>
                <w:b/>
                <w:sz w:val="22"/>
                <w:lang w:eastAsia="en-US"/>
              </w:rPr>
            </w:pPr>
            <w:r w:rsidRPr="00C664EB">
              <w:rPr>
                <w:rFonts w:ascii="Montserrat" w:hAnsi="Montserrat" w:cs="Arial"/>
                <w:b/>
                <w:sz w:val="22"/>
                <w:lang w:eastAsia="en-US"/>
              </w:rPr>
              <w:t>Communications &amp; Events</w:t>
            </w:r>
          </w:p>
        </w:tc>
      </w:tr>
      <w:tr w:rsidR="004502CB" w:rsidRPr="00C664EB" w14:paraId="7CBBA72E" w14:textId="77777777" w:rsidTr="004502CB">
        <w:tc>
          <w:tcPr>
            <w:tcW w:w="1668" w:type="dxa"/>
            <w:shd w:val="clear" w:color="auto" w:fill="001E62"/>
          </w:tcPr>
          <w:p w14:paraId="49851DE3" w14:textId="77777777" w:rsidR="004502CB" w:rsidRPr="00C664EB" w:rsidRDefault="004502CB" w:rsidP="009F0B63">
            <w:pPr>
              <w:spacing w:after="200" w:line="276" w:lineRule="auto"/>
              <w:rPr>
                <w:rFonts w:ascii="Montserrat" w:hAnsi="Montserrat" w:cs="Arial"/>
                <w:b/>
                <w:color w:val="FFFFFF" w:themeColor="background1"/>
                <w:sz w:val="22"/>
                <w:lang w:eastAsia="en-US"/>
              </w:rPr>
            </w:pPr>
            <w:r w:rsidRPr="00C664EB">
              <w:rPr>
                <w:rFonts w:ascii="Montserrat" w:hAnsi="Montserrat" w:cs="Arial"/>
                <w:b/>
                <w:color w:val="FFFFFF" w:themeColor="background1"/>
                <w:sz w:val="22"/>
                <w:lang w:eastAsia="en-US"/>
              </w:rPr>
              <w:t>Job Family</w:t>
            </w:r>
          </w:p>
        </w:tc>
        <w:tc>
          <w:tcPr>
            <w:tcW w:w="1842" w:type="dxa"/>
          </w:tcPr>
          <w:p w14:paraId="12D85E17" w14:textId="71BF9A46" w:rsidR="004502CB" w:rsidRPr="00C664EB" w:rsidRDefault="004502CB" w:rsidP="009F0B63">
            <w:pPr>
              <w:spacing w:after="200" w:line="276" w:lineRule="auto"/>
              <w:rPr>
                <w:rFonts w:ascii="Montserrat" w:hAnsi="Montserrat" w:cs="Arial"/>
                <w:b/>
                <w:sz w:val="22"/>
                <w:lang w:eastAsia="en-US"/>
              </w:rPr>
            </w:pPr>
          </w:p>
        </w:tc>
        <w:tc>
          <w:tcPr>
            <w:tcW w:w="993" w:type="dxa"/>
            <w:shd w:val="clear" w:color="auto" w:fill="001E62"/>
          </w:tcPr>
          <w:p w14:paraId="119E5CEB" w14:textId="77777777" w:rsidR="004502CB" w:rsidRPr="00C664EB" w:rsidRDefault="004502CB" w:rsidP="009F0B63">
            <w:pPr>
              <w:spacing w:after="200" w:line="276" w:lineRule="auto"/>
              <w:rPr>
                <w:rFonts w:ascii="Montserrat" w:hAnsi="Montserrat" w:cs="Arial"/>
                <w:b/>
                <w:sz w:val="22"/>
                <w:lang w:eastAsia="en-US"/>
              </w:rPr>
            </w:pPr>
            <w:r w:rsidRPr="00C664EB">
              <w:rPr>
                <w:rFonts w:ascii="Montserrat" w:hAnsi="Montserrat" w:cs="Arial"/>
                <w:b/>
                <w:color w:val="FFFFFF" w:themeColor="background1"/>
                <w:sz w:val="22"/>
                <w:lang w:eastAsia="en-US"/>
              </w:rPr>
              <w:t>Level</w:t>
            </w:r>
          </w:p>
        </w:tc>
        <w:tc>
          <w:tcPr>
            <w:tcW w:w="1417" w:type="dxa"/>
          </w:tcPr>
          <w:p w14:paraId="035F5E92" w14:textId="146298D9" w:rsidR="004502CB" w:rsidRPr="00C664EB" w:rsidRDefault="00EB3A74" w:rsidP="009F0B63">
            <w:pPr>
              <w:spacing w:after="200" w:line="276" w:lineRule="auto"/>
              <w:rPr>
                <w:rFonts w:ascii="Montserrat" w:hAnsi="Montserrat" w:cs="Arial"/>
                <w:b/>
                <w:sz w:val="22"/>
                <w:lang w:eastAsia="en-US"/>
              </w:rPr>
            </w:pPr>
            <w:r w:rsidRPr="00C664EB">
              <w:rPr>
                <w:rFonts w:ascii="Montserrat" w:hAnsi="Montserrat" w:cs="Arial"/>
                <w:b/>
                <w:sz w:val="22"/>
                <w:lang w:eastAsia="en-US"/>
              </w:rPr>
              <w:t>4</w:t>
            </w:r>
          </w:p>
        </w:tc>
      </w:tr>
    </w:tbl>
    <w:p w14:paraId="46098CFE" w14:textId="77777777" w:rsidR="004502CB" w:rsidRPr="00C664EB" w:rsidRDefault="004502CB" w:rsidP="004502CB">
      <w:pPr>
        <w:spacing w:after="160" w:line="256" w:lineRule="auto"/>
        <w:rPr>
          <w:rFonts w:ascii="Montserrat" w:hAnsi="Montserrat"/>
        </w:rPr>
      </w:pPr>
    </w:p>
    <w:tbl>
      <w:tblPr>
        <w:tblStyle w:val="TableGrid"/>
        <w:tblW w:w="0" w:type="auto"/>
        <w:tblLook w:val="04A0" w:firstRow="1" w:lastRow="0" w:firstColumn="1" w:lastColumn="0" w:noHBand="0" w:noVBand="1"/>
      </w:tblPr>
      <w:tblGrid>
        <w:gridCol w:w="8897"/>
      </w:tblGrid>
      <w:tr w:rsidR="004502CB" w:rsidRPr="00C664EB" w14:paraId="07722BDE" w14:textId="77777777" w:rsidTr="004502CB">
        <w:trPr>
          <w:trHeight w:val="416"/>
        </w:trPr>
        <w:tc>
          <w:tcPr>
            <w:tcW w:w="8897" w:type="dxa"/>
            <w:shd w:val="clear" w:color="auto" w:fill="001E62"/>
          </w:tcPr>
          <w:p w14:paraId="7772BAB8" w14:textId="77777777" w:rsidR="004502CB" w:rsidRPr="00C664EB" w:rsidRDefault="004502CB" w:rsidP="009F0B63">
            <w:pPr>
              <w:rPr>
                <w:rFonts w:ascii="Montserrat" w:hAnsi="Montserrat" w:cs="Arial"/>
                <w:b/>
                <w:sz w:val="22"/>
                <w:szCs w:val="20"/>
                <w:lang w:eastAsia="en-US"/>
              </w:rPr>
            </w:pPr>
            <w:r w:rsidRPr="00C664EB">
              <w:rPr>
                <w:rFonts w:ascii="Montserrat" w:hAnsi="Montserrat" w:cs="Arial"/>
                <w:b/>
                <w:color w:val="FFFFFF" w:themeColor="background1"/>
                <w:sz w:val="22"/>
                <w:szCs w:val="20"/>
                <w:lang w:eastAsia="en-US"/>
              </w:rPr>
              <w:t>About the School</w:t>
            </w:r>
          </w:p>
        </w:tc>
      </w:tr>
      <w:tr w:rsidR="004502CB" w:rsidRPr="00C664EB" w14:paraId="4AB1907A" w14:textId="77777777" w:rsidTr="009F0B63">
        <w:trPr>
          <w:trHeight w:val="1086"/>
        </w:trPr>
        <w:tc>
          <w:tcPr>
            <w:tcW w:w="8897" w:type="dxa"/>
          </w:tcPr>
          <w:p w14:paraId="4209A36A" w14:textId="77777777" w:rsidR="004502CB" w:rsidRPr="00C664EB" w:rsidRDefault="000D47E5" w:rsidP="009F0B63">
            <w:pPr>
              <w:rPr>
                <w:rFonts w:ascii="Montserrat" w:hAnsi="Montserrat"/>
              </w:rPr>
            </w:pPr>
            <w:r w:rsidRPr="00C664EB">
              <w:rPr>
                <w:rFonts w:ascii="Montserrat" w:hAnsi="Montserrat"/>
              </w:rPr>
              <w:t xml:space="preserve">At London Business School, we strive to have a profound impact on the way the world does business and the way business impacts the world. </w:t>
            </w:r>
            <w:r w:rsidR="004502CB" w:rsidRPr="00C664EB">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06CEE317" w14:textId="77777777" w:rsidR="004502CB" w:rsidRPr="00C664EB" w:rsidRDefault="004502CB" w:rsidP="009F0B63">
            <w:pPr>
              <w:rPr>
                <w:rFonts w:ascii="Montserrat" w:hAnsi="Montserrat"/>
              </w:rPr>
            </w:pPr>
            <w:r w:rsidRPr="00C664EB">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C664EB">
              <w:rPr>
                <w:rFonts w:ascii="Montserrat" w:hAnsi="Montserrat"/>
              </w:rPr>
              <w:t>customised</w:t>
            </w:r>
            <w:proofErr w:type="spellEnd"/>
            <w:r w:rsidRPr="00C664EB">
              <w:rPr>
                <w:rFonts w:ascii="Montserrat" w:hAnsi="Montserrat"/>
              </w:rPr>
              <w:t xml:space="preserve"> executive courses for professionals and corporate clients that help leaders identify the future focus and strategic direction of their businesses. </w:t>
            </w:r>
          </w:p>
          <w:p w14:paraId="49EAAB11" w14:textId="77777777" w:rsidR="004502CB" w:rsidRPr="00C664EB" w:rsidRDefault="004502CB" w:rsidP="009F0B63">
            <w:pPr>
              <w:rPr>
                <w:rFonts w:ascii="Montserrat" w:hAnsi="Montserrat"/>
              </w:rPr>
            </w:pPr>
            <w:r w:rsidRPr="00C664EB">
              <w:rPr>
                <w:rFonts w:ascii="Montserrat" w:hAnsi="Montserrat"/>
              </w:rPr>
              <w:t xml:space="preserve">With London in our hearts, we draw from its status as a financial, entrepreneurial and cultural hub to attract a diverse range of students and faculty, creating an abundance of opportunities to network with industry experts and alumni worldwide. </w:t>
            </w:r>
          </w:p>
        </w:tc>
      </w:tr>
    </w:tbl>
    <w:p w14:paraId="19008857" w14:textId="77777777" w:rsidR="004502CB" w:rsidRPr="00C664EB" w:rsidRDefault="004502CB" w:rsidP="004502CB">
      <w:pPr>
        <w:spacing w:after="160" w:line="256" w:lineRule="auto"/>
        <w:rPr>
          <w:rFonts w:ascii="Montserrat" w:hAnsi="Montserrat"/>
        </w:rPr>
      </w:pPr>
    </w:p>
    <w:tbl>
      <w:tblPr>
        <w:tblStyle w:val="TableGrid"/>
        <w:tblW w:w="0" w:type="auto"/>
        <w:tblLook w:val="04A0" w:firstRow="1" w:lastRow="0" w:firstColumn="1" w:lastColumn="0" w:noHBand="0" w:noVBand="1"/>
      </w:tblPr>
      <w:tblGrid>
        <w:gridCol w:w="8897"/>
      </w:tblGrid>
      <w:tr w:rsidR="00B80D24" w:rsidRPr="00C664EB" w14:paraId="4677E3B4" w14:textId="77777777" w:rsidTr="00B80D24">
        <w:trPr>
          <w:trHeight w:val="416"/>
        </w:trPr>
        <w:tc>
          <w:tcPr>
            <w:tcW w:w="8897" w:type="dxa"/>
            <w:shd w:val="clear" w:color="auto" w:fill="001E62"/>
          </w:tcPr>
          <w:p w14:paraId="447B3A49" w14:textId="77777777" w:rsidR="00B80D24" w:rsidRPr="00C664EB" w:rsidRDefault="00B80D24" w:rsidP="009F0B63">
            <w:pPr>
              <w:rPr>
                <w:rFonts w:ascii="Montserrat" w:hAnsi="Montserrat" w:cs="Arial"/>
                <w:b/>
                <w:sz w:val="22"/>
                <w:szCs w:val="20"/>
                <w:lang w:eastAsia="en-US"/>
              </w:rPr>
            </w:pPr>
            <w:r w:rsidRPr="00C664EB">
              <w:rPr>
                <w:rFonts w:ascii="Montserrat" w:hAnsi="Montserrat" w:cs="Arial"/>
                <w:b/>
                <w:color w:val="FFFFFF" w:themeColor="background1"/>
                <w:sz w:val="22"/>
                <w:szCs w:val="20"/>
                <w:lang w:eastAsia="en-US"/>
              </w:rPr>
              <w:t>About the Department</w:t>
            </w:r>
          </w:p>
        </w:tc>
      </w:tr>
      <w:tr w:rsidR="00664BA9" w:rsidRPr="00C664EB" w14:paraId="3E48CF4F" w14:textId="77777777" w:rsidTr="009F0B63">
        <w:trPr>
          <w:trHeight w:val="1086"/>
        </w:trPr>
        <w:tc>
          <w:tcPr>
            <w:tcW w:w="8897" w:type="dxa"/>
          </w:tcPr>
          <w:p w14:paraId="4A6006E3" w14:textId="6574FB15" w:rsidR="00045FA9" w:rsidRPr="00C664EB" w:rsidRDefault="00045FA9" w:rsidP="00045FA9">
            <w:pPr>
              <w:spacing w:after="0"/>
              <w:rPr>
                <w:rFonts w:ascii="Montserrat" w:hAnsi="Montserrat" w:cs="Arial"/>
                <w:szCs w:val="20"/>
              </w:rPr>
            </w:pPr>
            <w:r w:rsidRPr="00C664EB">
              <w:rPr>
                <w:rFonts w:ascii="Montserrat" w:hAnsi="Montserrat" w:cs="Arial"/>
                <w:szCs w:val="20"/>
              </w:rPr>
              <w:t xml:space="preserve">The purpose of the </w:t>
            </w:r>
            <w:r w:rsidR="00200C02" w:rsidRPr="00C664EB">
              <w:rPr>
                <w:rFonts w:ascii="Montserrat" w:hAnsi="Montserrat" w:cs="Arial"/>
                <w:szCs w:val="20"/>
              </w:rPr>
              <w:t>Communications and Events</w:t>
            </w:r>
            <w:r w:rsidRPr="00C664EB">
              <w:rPr>
                <w:rFonts w:ascii="Montserrat" w:hAnsi="Montserrat" w:cs="Arial"/>
                <w:szCs w:val="20"/>
              </w:rPr>
              <w:t xml:space="preserve"> department is to develop a deep understanding of our community and enable LBS to offer experiences that attract, inspire and connect on our journey together.</w:t>
            </w:r>
          </w:p>
          <w:p w14:paraId="60F50170" w14:textId="77777777" w:rsidR="00045FA9" w:rsidRPr="00C664EB" w:rsidRDefault="00045FA9" w:rsidP="00045FA9">
            <w:pPr>
              <w:spacing w:after="0"/>
              <w:rPr>
                <w:rFonts w:ascii="Montserrat" w:hAnsi="Montserrat" w:cs="Arial"/>
                <w:szCs w:val="20"/>
              </w:rPr>
            </w:pPr>
            <w:r w:rsidRPr="00C664EB">
              <w:rPr>
                <w:rFonts w:ascii="Montserrat" w:hAnsi="Montserrat" w:cs="Arial"/>
                <w:szCs w:val="20"/>
              </w:rPr>
              <w:t xml:space="preserve"> </w:t>
            </w:r>
          </w:p>
          <w:p w14:paraId="324510C3" w14:textId="59DAE19A" w:rsidR="00045FA9" w:rsidRPr="00C664EB" w:rsidRDefault="000C314A" w:rsidP="00045FA9">
            <w:pPr>
              <w:spacing w:after="0"/>
              <w:rPr>
                <w:rFonts w:ascii="Montserrat" w:hAnsi="Montserrat" w:cs="Arial"/>
                <w:szCs w:val="20"/>
              </w:rPr>
            </w:pPr>
            <w:r w:rsidRPr="00C664EB">
              <w:rPr>
                <w:rFonts w:ascii="Montserrat" w:hAnsi="Montserrat" w:cs="Arial"/>
                <w:szCs w:val="20"/>
              </w:rPr>
              <w:t xml:space="preserve">We </w:t>
            </w:r>
            <w:r w:rsidR="00045FA9" w:rsidRPr="00C664EB">
              <w:rPr>
                <w:rFonts w:ascii="Montserrat" w:hAnsi="Montserrat" w:cs="Arial"/>
                <w:szCs w:val="20"/>
              </w:rPr>
              <w:t xml:space="preserve">are responsible for engaging our audiences throughout their LBS journey and promoting a culture of philanthropy to amplify the School’s impact. </w:t>
            </w:r>
          </w:p>
          <w:p w14:paraId="1EA0D1F9" w14:textId="77777777" w:rsidR="00045FA9" w:rsidRPr="00C664EB" w:rsidRDefault="00045FA9" w:rsidP="00045FA9">
            <w:pPr>
              <w:spacing w:after="0"/>
              <w:rPr>
                <w:rFonts w:ascii="Montserrat" w:hAnsi="Montserrat" w:cs="Arial"/>
                <w:szCs w:val="20"/>
              </w:rPr>
            </w:pPr>
          </w:p>
          <w:p w14:paraId="1AA3FBBA" w14:textId="77777777" w:rsidR="00045FA9" w:rsidRPr="00C664EB" w:rsidRDefault="00045FA9" w:rsidP="00045FA9">
            <w:pPr>
              <w:spacing w:after="0"/>
              <w:rPr>
                <w:rFonts w:ascii="Montserrat" w:hAnsi="Montserrat" w:cs="Arial"/>
                <w:szCs w:val="20"/>
              </w:rPr>
            </w:pPr>
            <w:r w:rsidRPr="00C664EB">
              <w:rPr>
                <w:rFonts w:ascii="Montserrat" w:hAnsi="Montserrat" w:cs="Arial"/>
                <w:szCs w:val="20"/>
              </w:rPr>
              <w:t xml:space="preserve">London Business School has over a hundred faculty, conducting world-class research in accounting, economics, finance, management science, marketing, </w:t>
            </w:r>
            <w:proofErr w:type="spellStart"/>
            <w:r w:rsidRPr="00C664EB">
              <w:rPr>
                <w:rFonts w:ascii="Montserrat" w:hAnsi="Montserrat" w:cs="Arial"/>
                <w:szCs w:val="20"/>
              </w:rPr>
              <w:t>organisational</w:t>
            </w:r>
            <w:proofErr w:type="spellEnd"/>
            <w:r w:rsidRPr="00C664EB">
              <w:rPr>
                <w:rFonts w:ascii="Montserrat" w:hAnsi="Montserrat" w:cs="Arial"/>
                <w:szCs w:val="20"/>
              </w:rPr>
              <w:t xml:space="preserve"> </w:t>
            </w:r>
            <w:proofErr w:type="spellStart"/>
            <w:r w:rsidRPr="00C664EB">
              <w:rPr>
                <w:rFonts w:ascii="Montserrat" w:hAnsi="Montserrat" w:cs="Arial"/>
                <w:szCs w:val="20"/>
              </w:rPr>
              <w:t>behaviour</w:t>
            </w:r>
            <w:proofErr w:type="spellEnd"/>
            <w:r w:rsidRPr="00C664EB">
              <w:rPr>
                <w:rFonts w:ascii="Montserrat" w:hAnsi="Montserrat" w:cs="Arial"/>
                <w:szCs w:val="20"/>
              </w:rPr>
              <w:t>, strategy and entrepreneurship. We have four research institutes focusing on thought-leadership and impact, and a vibrant network of student and alumni clubs.</w:t>
            </w:r>
          </w:p>
          <w:p w14:paraId="1FFCBFE0" w14:textId="77777777" w:rsidR="00045FA9" w:rsidRPr="00C664EB" w:rsidRDefault="00045FA9" w:rsidP="00045FA9">
            <w:pPr>
              <w:spacing w:after="0"/>
              <w:rPr>
                <w:rFonts w:ascii="Montserrat" w:hAnsi="Montserrat" w:cs="Arial"/>
                <w:szCs w:val="20"/>
              </w:rPr>
            </w:pPr>
            <w:r w:rsidRPr="00C664EB">
              <w:rPr>
                <w:rFonts w:ascii="Montserrat" w:hAnsi="Montserrat" w:cs="Arial"/>
                <w:szCs w:val="20"/>
              </w:rPr>
              <w:t xml:space="preserve"> </w:t>
            </w:r>
          </w:p>
          <w:p w14:paraId="4773BDE5" w14:textId="3E59BBC8" w:rsidR="00664BA9" w:rsidRPr="00C664EB" w:rsidRDefault="00045FA9" w:rsidP="00045FA9">
            <w:pPr>
              <w:rPr>
                <w:rFonts w:ascii="Montserrat" w:hAnsi="Montserrat" w:cs="Arial"/>
                <w:b/>
                <w:i/>
                <w:iCs/>
                <w:sz w:val="22"/>
                <w:szCs w:val="20"/>
                <w:lang w:eastAsia="en-US"/>
              </w:rPr>
            </w:pPr>
            <w:r w:rsidRPr="00C664EB">
              <w:rPr>
                <w:rFonts w:ascii="Montserrat" w:hAnsi="Montserrat" w:cs="Arial"/>
                <w:szCs w:val="20"/>
              </w:rPr>
              <w:t>Together, they generate a remarkable flow of high-quality content and activity for our global community of more than 50,000 current students and alumni. Our task is to ensure we channel this activity into purposeful engagement that supports the School’s purpose and goals.</w:t>
            </w:r>
          </w:p>
        </w:tc>
      </w:tr>
      <w:tr w:rsidR="00B80D24" w:rsidRPr="00C664EB" w14:paraId="6A83A0FB" w14:textId="77777777" w:rsidTr="00B80D24">
        <w:trPr>
          <w:trHeight w:val="416"/>
        </w:trPr>
        <w:tc>
          <w:tcPr>
            <w:tcW w:w="8897" w:type="dxa"/>
            <w:shd w:val="clear" w:color="auto" w:fill="001E62"/>
          </w:tcPr>
          <w:p w14:paraId="460FE2FB" w14:textId="77777777" w:rsidR="00B80D24" w:rsidRPr="00C664EB" w:rsidRDefault="00B80D24" w:rsidP="009F0B63">
            <w:pPr>
              <w:rPr>
                <w:rFonts w:ascii="Montserrat" w:hAnsi="Montserrat" w:cs="Arial"/>
                <w:b/>
                <w:sz w:val="22"/>
                <w:szCs w:val="20"/>
                <w:lang w:eastAsia="en-US"/>
              </w:rPr>
            </w:pPr>
            <w:r w:rsidRPr="00C664EB">
              <w:rPr>
                <w:rFonts w:ascii="Montserrat" w:hAnsi="Montserrat" w:cs="Arial"/>
                <w:b/>
                <w:color w:val="FFFFFF" w:themeColor="background1"/>
                <w:sz w:val="22"/>
                <w:szCs w:val="20"/>
                <w:lang w:eastAsia="en-US"/>
              </w:rPr>
              <w:lastRenderedPageBreak/>
              <w:t>Job Purpose</w:t>
            </w:r>
          </w:p>
        </w:tc>
      </w:tr>
      <w:tr w:rsidR="00B80D24" w:rsidRPr="00C664EB" w14:paraId="6CD34AA1" w14:textId="77777777" w:rsidTr="009F0B63">
        <w:trPr>
          <w:trHeight w:val="1086"/>
        </w:trPr>
        <w:tc>
          <w:tcPr>
            <w:tcW w:w="8897" w:type="dxa"/>
          </w:tcPr>
          <w:p w14:paraId="41D21ABC" w14:textId="5D2009E4" w:rsidR="008A21A9" w:rsidRPr="00C664EB" w:rsidRDefault="008A21A9" w:rsidP="008A21A9">
            <w:pPr>
              <w:rPr>
                <w:rFonts w:ascii="Montserrat" w:hAnsi="Montserrat"/>
              </w:rPr>
            </w:pPr>
            <w:r w:rsidRPr="00C664EB">
              <w:rPr>
                <w:rFonts w:ascii="Montserrat" w:hAnsi="Montserrat"/>
              </w:rPr>
              <w:t>The Editorial Planning Manager is a key role within the</w:t>
            </w:r>
            <w:r w:rsidR="001D353A" w:rsidRPr="00C664EB">
              <w:rPr>
                <w:rFonts w:ascii="Montserrat" w:hAnsi="Montserrat"/>
              </w:rPr>
              <w:t xml:space="preserve"> Communications and Events</w:t>
            </w:r>
            <w:r w:rsidRPr="00C664EB">
              <w:rPr>
                <w:rFonts w:ascii="Montserrat" w:hAnsi="Montserrat"/>
              </w:rPr>
              <w:t xml:space="preserve"> department's Editorial Planning function. The purpose of the role is to support the Head of Editorial Planning in developing and implementing the School-wide Editorial Plan. You will play a crucial part in coordinating the planning process, managing the operational aspects of the Editorial Planning Group, and ensuring effective communication across all stakeholders.</w:t>
            </w:r>
          </w:p>
          <w:p w14:paraId="3458871F" w14:textId="77777777" w:rsidR="008A21A9" w:rsidRPr="00C664EB" w:rsidRDefault="008A21A9" w:rsidP="008A21A9">
            <w:pPr>
              <w:rPr>
                <w:rFonts w:ascii="Montserrat" w:hAnsi="Montserrat"/>
              </w:rPr>
            </w:pPr>
            <w:r w:rsidRPr="00C664EB">
              <w:rPr>
                <w:rFonts w:ascii="Montserrat" w:hAnsi="Montserrat"/>
              </w:rPr>
              <w:t>You will be responsible for the day-to-day implementation of the editorial planning process, including managing the weekly and quarterly planning meetings, maintaining the master schedule of activities, identifying opportunities, and ensuring that decisions are communicated effectively to stakeholders.</w:t>
            </w:r>
          </w:p>
          <w:p w14:paraId="43448E86" w14:textId="77777777" w:rsidR="008A21A9" w:rsidRPr="00C664EB" w:rsidRDefault="008A21A9" w:rsidP="008A21A9">
            <w:pPr>
              <w:rPr>
                <w:rFonts w:ascii="Montserrat" w:hAnsi="Montserrat"/>
              </w:rPr>
            </w:pPr>
            <w:r w:rsidRPr="00C664EB">
              <w:rPr>
                <w:rFonts w:ascii="Montserrat" w:hAnsi="Montserrat"/>
              </w:rPr>
              <w:t xml:space="preserve">A significant aspect of this role involves supporting the Events Oversight Group and coordinating event activity across the School. You will help apply the events evaluation criteria, identify opportunities for collaboration, and support the </w:t>
            </w:r>
            <w:proofErr w:type="spellStart"/>
            <w:r w:rsidRPr="00C664EB">
              <w:rPr>
                <w:rFonts w:ascii="Montserrat" w:hAnsi="Montserrat"/>
              </w:rPr>
              <w:t>optimisation</w:t>
            </w:r>
            <w:proofErr w:type="spellEnd"/>
            <w:r w:rsidRPr="00C664EB">
              <w:rPr>
                <w:rFonts w:ascii="Montserrat" w:hAnsi="Montserrat"/>
              </w:rPr>
              <w:t xml:space="preserve"> of the School's events calendar to </w:t>
            </w:r>
            <w:proofErr w:type="spellStart"/>
            <w:r w:rsidRPr="00C664EB">
              <w:rPr>
                <w:rFonts w:ascii="Montserrat" w:hAnsi="Montserrat"/>
              </w:rPr>
              <w:t>maximise</w:t>
            </w:r>
            <w:proofErr w:type="spellEnd"/>
            <w:r w:rsidRPr="00C664EB">
              <w:rPr>
                <w:rFonts w:ascii="Montserrat" w:hAnsi="Montserrat"/>
              </w:rPr>
              <w:t xml:space="preserve"> impact and resource efficiency.</w:t>
            </w:r>
          </w:p>
          <w:p w14:paraId="3CAA5031" w14:textId="24571ED9" w:rsidR="00B80D24" w:rsidRPr="00C664EB" w:rsidRDefault="008A21A9" w:rsidP="009F0B63">
            <w:pPr>
              <w:rPr>
                <w:rFonts w:ascii="Montserrat" w:hAnsi="Montserrat" w:cs="Arial"/>
                <w:bCs/>
                <w:szCs w:val="20"/>
                <w:lang w:eastAsia="en-US"/>
              </w:rPr>
            </w:pPr>
            <w:r w:rsidRPr="00C664EB">
              <w:rPr>
                <w:rFonts w:ascii="Montserrat" w:hAnsi="Montserrat"/>
              </w:rPr>
              <w:t>The role requires building strong relationships across the School to gather inputs for the planning process, coordinating with content creators and channel owners, and supporting the evaluation of opportunities against the agreed editorial principles and priorities. You will also be responsible for tracking performance metrics and producing reports for the Editorial Board and Planning Group.</w:t>
            </w:r>
            <w:r w:rsidR="00664BA9" w:rsidRPr="00C664EB">
              <w:rPr>
                <w:rFonts w:ascii="Montserrat" w:hAnsi="Montserrat" w:cs="Arial"/>
                <w:bCs/>
                <w:szCs w:val="20"/>
                <w:lang w:eastAsia="en-US"/>
              </w:rPr>
              <w:t xml:space="preserve"> </w:t>
            </w:r>
          </w:p>
        </w:tc>
      </w:tr>
    </w:tbl>
    <w:p w14:paraId="00E2F2BC" w14:textId="77777777" w:rsidR="00B80D24" w:rsidRPr="00C664EB" w:rsidRDefault="00B80D24" w:rsidP="00B80D24">
      <w:pPr>
        <w:rPr>
          <w:rFonts w:ascii="Montserrat" w:hAnsi="Montserrat"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C664EB" w14:paraId="578CFBE0" w14:textId="77777777" w:rsidTr="00B80D24">
        <w:trPr>
          <w:trHeight w:val="287"/>
        </w:trPr>
        <w:tc>
          <w:tcPr>
            <w:tcW w:w="8867" w:type="dxa"/>
            <w:shd w:val="clear" w:color="auto" w:fill="001E62"/>
          </w:tcPr>
          <w:p w14:paraId="1D86CDAC" w14:textId="77777777" w:rsidR="00B80D24" w:rsidRPr="00C664EB" w:rsidRDefault="00B80D24" w:rsidP="009F0B63">
            <w:pPr>
              <w:rPr>
                <w:rFonts w:ascii="Montserrat" w:hAnsi="Montserrat" w:cs="Arial"/>
                <w:b/>
                <w:color w:val="FFFFFF" w:themeColor="background1"/>
                <w:sz w:val="22"/>
                <w:szCs w:val="20"/>
                <w:lang w:eastAsia="en-US"/>
              </w:rPr>
            </w:pPr>
            <w:r w:rsidRPr="00C664EB">
              <w:rPr>
                <w:rFonts w:ascii="Montserrat" w:hAnsi="Montserrat" w:cs="Arial"/>
                <w:b/>
                <w:color w:val="FFFFFF" w:themeColor="background1"/>
                <w:sz w:val="22"/>
                <w:szCs w:val="20"/>
                <w:lang w:eastAsia="en-US"/>
              </w:rPr>
              <w:t>Key Areas of accountability and Key Performance Indicators (KPIs)</w:t>
            </w:r>
          </w:p>
        </w:tc>
      </w:tr>
      <w:tr w:rsidR="00D925F7" w:rsidRPr="00C664EB" w14:paraId="064249B6" w14:textId="77777777" w:rsidTr="009F0B63">
        <w:trPr>
          <w:trHeight w:val="748"/>
        </w:trPr>
        <w:tc>
          <w:tcPr>
            <w:tcW w:w="8867" w:type="dxa"/>
          </w:tcPr>
          <w:p w14:paraId="49C55D09" w14:textId="77777777" w:rsidR="00C664EB" w:rsidRPr="00C664EB" w:rsidRDefault="00C664EB" w:rsidP="00C664EB">
            <w:pPr>
              <w:rPr>
                <w:rFonts w:ascii="Montserrat" w:hAnsi="Montserrat"/>
              </w:rPr>
            </w:pPr>
            <w:r w:rsidRPr="00C664EB">
              <w:rPr>
                <w:rFonts w:ascii="Montserrat" w:hAnsi="Montserrat"/>
                <w:b/>
                <w:bCs/>
              </w:rPr>
              <w:t>Editorial Planning Process</w:t>
            </w:r>
          </w:p>
          <w:p w14:paraId="338EF0CC" w14:textId="77777777" w:rsidR="00C664EB" w:rsidRPr="00C664EB" w:rsidRDefault="00C664EB" w:rsidP="00C664EB">
            <w:pPr>
              <w:numPr>
                <w:ilvl w:val="0"/>
                <w:numId w:val="50"/>
              </w:numPr>
              <w:spacing w:after="160" w:line="278" w:lineRule="auto"/>
              <w:rPr>
                <w:rFonts w:ascii="Montserrat" w:hAnsi="Montserrat"/>
              </w:rPr>
            </w:pPr>
            <w:r w:rsidRPr="00C664EB">
              <w:rPr>
                <w:rFonts w:ascii="Montserrat" w:hAnsi="Montserrat"/>
              </w:rPr>
              <w:t>Manage the operational aspects of the editorial planning process, including coordinating weekly and quarterly meetings, preparing agendas, and ensuring follow-up actions are completed.</w:t>
            </w:r>
          </w:p>
          <w:p w14:paraId="0DB88360" w14:textId="77777777" w:rsidR="00C664EB" w:rsidRPr="00C664EB" w:rsidRDefault="00C664EB" w:rsidP="00C664EB">
            <w:pPr>
              <w:numPr>
                <w:ilvl w:val="0"/>
                <w:numId w:val="50"/>
              </w:numPr>
              <w:spacing w:after="160" w:line="278" w:lineRule="auto"/>
              <w:rPr>
                <w:rFonts w:ascii="Montserrat" w:hAnsi="Montserrat"/>
              </w:rPr>
            </w:pPr>
            <w:r w:rsidRPr="00C664EB">
              <w:rPr>
                <w:rFonts w:ascii="Montserrat" w:hAnsi="Montserrat"/>
              </w:rPr>
              <w:t>Handle initial triage of requests, gathering relevant information and appropriately filtering requests for the weekly and quarterly meetings.</w:t>
            </w:r>
          </w:p>
          <w:p w14:paraId="7A94B55D" w14:textId="77777777" w:rsidR="00C664EB" w:rsidRPr="00C664EB" w:rsidRDefault="00C664EB" w:rsidP="00C664EB">
            <w:pPr>
              <w:numPr>
                <w:ilvl w:val="0"/>
                <w:numId w:val="50"/>
              </w:numPr>
              <w:spacing w:after="160" w:line="278" w:lineRule="auto"/>
              <w:rPr>
                <w:rFonts w:ascii="Montserrat" w:hAnsi="Montserrat"/>
              </w:rPr>
            </w:pPr>
            <w:r w:rsidRPr="00C664EB">
              <w:rPr>
                <w:rFonts w:ascii="Montserrat" w:hAnsi="Montserrat"/>
              </w:rPr>
              <w:t>Maintain the master schedule of editorial content and events, ensuring it is up-to-date and accessible to relevant stakeholders.</w:t>
            </w:r>
          </w:p>
          <w:p w14:paraId="35FEB988" w14:textId="77777777" w:rsidR="00C664EB" w:rsidRPr="00C664EB" w:rsidRDefault="00C664EB" w:rsidP="00C664EB">
            <w:pPr>
              <w:numPr>
                <w:ilvl w:val="0"/>
                <w:numId w:val="50"/>
              </w:numPr>
              <w:spacing w:after="160" w:line="278" w:lineRule="auto"/>
              <w:rPr>
                <w:rFonts w:ascii="Montserrat" w:hAnsi="Montserrat"/>
              </w:rPr>
            </w:pPr>
            <w:r w:rsidRPr="00C664EB">
              <w:rPr>
                <w:rFonts w:ascii="Montserrat" w:hAnsi="Montserrat"/>
              </w:rPr>
              <w:t>Coordinate the annual and quarterly planning process, working with departments to share their plans in a timely manner to enable the creation of the master schedule and annual plan.</w:t>
            </w:r>
          </w:p>
          <w:p w14:paraId="08205CEB" w14:textId="77777777" w:rsidR="00C664EB" w:rsidRPr="00C664EB" w:rsidRDefault="00C664EB" w:rsidP="00C664EB">
            <w:pPr>
              <w:numPr>
                <w:ilvl w:val="0"/>
                <w:numId w:val="50"/>
              </w:numPr>
              <w:spacing w:after="160" w:line="278" w:lineRule="auto"/>
              <w:rPr>
                <w:rFonts w:ascii="Montserrat" w:hAnsi="Montserrat"/>
              </w:rPr>
            </w:pPr>
            <w:r w:rsidRPr="00C664EB">
              <w:rPr>
                <w:rFonts w:ascii="Montserrat" w:eastAsia="Aptos" w:hAnsi="Montserrat" w:cs="Aptos"/>
              </w:rPr>
              <w:t xml:space="preserve">Support the continuous improvement of editorial planning processes, ensuring effective governance and </w:t>
            </w:r>
            <w:proofErr w:type="spellStart"/>
            <w:r w:rsidRPr="00C664EB">
              <w:rPr>
                <w:rFonts w:ascii="Montserrat" w:eastAsia="Aptos" w:hAnsi="Montserrat" w:cs="Aptos"/>
              </w:rPr>
              <w:t>maximising</w:t>
            </w:r>
            <w:proofErr w:type="spellEnd"/>
            <w:r w:rsidRPr="00C664EB">
              <w:rPr>
                <w:rFonts w:ascii="Montserrat" w:eastAsia="Aptos" w:hAnsi="Montserrat" w:cs="Aptos"/>
              </w:rPr>
              <w:t xml:space="preserve"> value from the School's content and events.</w:t>
            </w:r>
          </w:p>
          <w:p w14:paraId="5C9953EC" w14:textId="77777777" w:rsidR="00C664EB" w:rsidRPr="00C664EB" w:rsidRDefault="00C664EB" w:rsidP="00C664EB">
            <w:pPr>
              <w:rPr>
                <w:rFonts w:ascii="Montserrat" w:hAnsi="Montserrat"/>
              </w:rPr>
            </w:pPr>
            <w:r w:rsidRPr="00C664EB">
              <w:rPr>
                <w:rFonts w:ascii="Montserrat" w:hAnsi="Montserrat"/>
                <w:b/>
                <w:bCs/>
              </w:rPr>
              <w:t>Communications and Stakeholder Management</w:t>
            </w:r>
          </w:p>
          <w:p w14:paraId="0135798D" w14:textId="77777777" w:rsidR="00C664EB" w:rsidRPr="00C664EB" w:rsidRDefault="00C664EB" w:rsidP="00C664EB">
            <w:pPr>
              <w:numPr>
                <w:ilvl w:val="0"/>
                <w:numId w:val="51"/>
              </w:numPr>
              <w:spacing w:after="160" w:line="278" w:lineRule="auto"/>
              <w:rPr>
                <w:rFonts w:ascii="Montserrat" w:hAnsi="Montserrat"/>
              </w:rPr>
            </w:pPr>
            <w:r w:rsidRPr="00C664EB">
              <w:rPr>
                <w:rFonts w:ascii="Montserrat" w:hAnsi="Montserrat"/>
              </w:rPr>
              <w:lastRenderedPageBreak/>
              <w:t>Communicate decisions from the Planning Group and Board to relevant stakeholders in a clear and timely manner.</w:t>
            </w:r>
          </w:p>
          <w:p w14:paraId="7B84D083" w14:textId="77777777" w:rsidR="00C664EB" w:rsidRPr="00C664EB" w:rsidRDefault="00C664EB" w:rsidP="00C664EB">
            <w:pPr>
              <w:numPr>
                <w:ilvl w:val="0"/>
                <w:numId w:val="51"/>
              </w:numPr>
              <w:spacing w:after="160" w:line="278" w:lineRule="auto"/>
              <w:rPr>
                <w:rFonts w:ascii="Montserrat" w:hAnsi="Montserrat"/>
              </w:rPr>
            </w:pPr>
            <w:r w:rsidRPr="00C664EB">
              <w:rPr>
                <w:rFonts w:ascii="Montserrat" w:hAnsi="Montserrat"/>
              </w:rPr>
              <w:t>Build and maintain relationships with key stakeholders across the School, acting as a point of contact for editorial planning queries and requests.</w:t>
            </w:r>
          </w:p>
          <w:p w14:paraId="31403DEF" w14:textId="77777777" w:rsidR="00C664EB" w:rsidRPr="00C664EB" w:rsidRDefault="00C664EB" w:rsidP="00C664EB">
            <w:pPr>
              <w:numPr>
                <w:ilvl w:val="0"/>
                <w:numId w:val="51"/>
              </w:numPr>
              <w:spacing w:after="160" w:line="278" w:lineRule="auto"/>
              <w:rPr>
                <w:rFonts w:ascii="Montserrat" w:hAnsi="Montserrat"/>
              </w:rPr>
            </w:pPr>
            <w:r w:rsidRPr="00C664EB">
              <w:rPr>
                <w:rFonts w:ascii="Montserrat" w:hAnsi="Montserrat"/>
              </w:rPr>
              <w:t>Work with content creators and channel owners to ensure alignment with the Editorial Plan and priorities.</w:t>
            </w:r>
          </w:p>
          <w:p w14:paraId="0894C116" w14:textId="77777777" w:rsidR="00C664EB" w:rsidRPr="00C664EB" w:rsidRDefault="00C664EB" w:rsidP="00C664EB">
            <w:pPr>
              <w:numPr>
                <w:ilvl w:val="0"/>
                <w:numId w:val="51"/>
              </w:numPr>
              <w:spacing w:after="160" w:line="278" w:lineRule="auto"/>
              <w:rPr>
                <w:rFonts w:ascii="Montserrat" w:hAnsi="Montserrat"/>
              </w:rPr>
            </w:pPr>
            <w:r w:rsidRPr="00C664EB">
              <w:rPr>
                <w:rFonts w:ascii="Montserrat" w:hAnsi="Montserrat"/>
              </w:rPr>
              <w:t>Support the Head of Editorial Planning in preparing materials for the Editorial Board meetings.</w:t>
            </w:r>
          </w:p>
          <w:p w14:paraId="4DC01280" w14:textId="77777777" w:rsidR="00C664EB" w:rsidRPr="00C664EB" w:rsidRDefault="00C664EB" w:rsidP="00C664EB">
            <w:pPr>
              <w:numPr>
                <w:ilvl w:val="0"/>
                <w:numId w:val="51"/>
              </w:numPr>
              <w:spacing w:after="160" w:line="278" w:lineRule="auto"/>
              <w:rPr>
                <w:rFonts w:ascii="Montserrat" w:hAnsi="Montserrat"/>
              </w:rPr>
            </w:pPr>
            <w:r w:rsidRPr="00C664EB">
              <w:rPr>
                <w:rFonts w:ascii="Montserrat" w:hAnsi="Montserrat"/>
              </w:rPr>
              <w:t>Liaise between the Board and Planning Group to ensure effective flow of information and decision-making.</w:t>
            </w:r>
          </w:p>
          <w:p w14:paraId="5C92AA77" w14:textId="77777777" w:rsidR="00C664EB" w:rsidRPr="00C664EB" w:rsidRDefault="00C664EB" w:rsidP="00C664EB">
            <w:pPr>
              <w:rPr>
                <w:rFonts w:ascii="Montserrat" w:hAnsi="Montserrat"/>
              </w:rPr>
            </w:pPr>
            <w:r w:rsidRPr="00C664EB">
              <w:rPr>
                <w:rFonts w:ascii="Montserrat" w:hAnsi="Montserrat"/>
                <w:b/>
                <w:bCs/>
              </w:rPr>
              <w:t>Analysis and Reporting</w:t>
            </w:r>
          </w:p>
          <w:p w14:paraId="01A27BA3" w14:textId="77777777" w:rsidR="00C664EB" w:rsidRPr="00C664EB" w:rsidRDefault="00C664EB" w:rsidP="00C664EB">
            <w:pPr>
              <w:numPr>
                <w:ilvl w:val="0"/>
                <w:numId w:val="52"/>
              </w:numPr>
              <w:spacing w:after="160" w:line="278" w:lineRule="auto"/>
              <w:rPr>
                <w:rFonts w:ascii="Montserrat" w:hAnsi="Montserrat"/>
              </w:rPr>
            </w:pPr>
            <w:r w:rsidRPr="00C664EB">
              <w:rPr>
                <w:rFonts w:ascii="Montserrat" w:hAnsi="Montserrat"/>
              </w:rPr>
              <w:t>Track and report on key performance metrics for editorial content and campaigns.</w:t>
            </w:r>
          </w:p>
          <w:p w14:paraId="516DDEFA" w14:textId="77777777" w:rsidR="00C664EB" w:rsidRPr="00C664EB" w:rsidRDefault="00C664EB" w:rsidP="00C664EB">
            <w:pPr>
              <w:numPr>
                <w:ilvl w:val="0"/>
                <w:numId w:val="52"/>
              </w:numPr>
              <w:spacing w:after="160" w:line="278" w:lineRule="auto"/>
              <w:rPr>
                <w:rFonts w:ascii="Montserrat" w:hAnsi="Montserrat"/>
              </w:rPr>
            </w:pPr>
            <w:r w:rsidRPr="00C664EB">
              <w:rPr>
                <w:rFonts w:ascii="Montserrat" w:hAnsi="Montserrat"/>
              </w:rPr>
              <w:t xml:space="preserve">Prepare quarterly updates for the Editorial Board, </w:t>
            </w:r>
            <w:proofErr w:type="spellStart"/>
            <w:r w:rsidRPr="00C664EB">
              <w:rPr>
                <w:rFonts w:ascii="Montserrat" w:hAnsi="Montserrat"/>
              </w:rPr>
              <w:t>analysing</w:t>
            </w:r>
            <w:proofErr w:type="spellEnd"/>
            <w:r w:rsidRPr="00C664EB">
              <w:rPr>
                <w:rFonts w:ascii="Montserrat" w:hAnsi="Montserrat"/>
              </w:rPr>
              <w:t xml:space="preserve"> performance and identifying opportunities for improvement.</w:t>
            </w:r>
          </w:p>
          <w:p w14:paraId="7F0FF096" w14:textId="77777777" w:rsidR="00C664EB" w:rsidRPr="00C664EB" w:rsidRDefault="00C664EB" w:rsidP="00C664EB">
            <w:pPr>
              <w:numPr>
                <w:ilvl w:val="0"/>
                <w:numId w:val="52"/>
              </w:numPr>
              <w:spacing w:after="160" w:line="278" w:lineRule="auto"/>
              <w:rPr>
                <w:rFonts w:ascii="Montserrat" w:hAnsi="Montserrat"/>
              </w:rPr>
            </w:pPr>
            <w:r w:rsidRPr="00C664EB">
              <w:rPr>
                <w:rFonts w:ascii="Montserrat" w:hAnsi="Montserrat"/>
              </w:rPr>
              <w:t>Evaluate content and event proposals against agreed criteria and prepare recommendations for the Planning Group.</w:t>
            </w:r>
          </w:p>
          <w:p w14:paraId="218DB902" w14:textId="77777777" w:rsidR="00C664EB" w:rsidRPr="00C664EB" w:rsidRDefault="00C664EB" w:rsidP="00C664EB">
            <w:pPr>
              <w:numPr>
                <w:ilvl w:val="0"/>
                <w:numId w:val="52"/>
              </w:numPr>
              <w:spacing w:after="160" w:line="278" w:lineRule="auto"/>
              <w:rPr>
                <w:rFonts w:ascii="Montserrat" w:hAnsi="Montserrat"/>
              </w:rPr>
            </w:pPr>
            <w:r w:rsidRPr="00C664EB">
              <w:rPr>
                <w:rFonts w:ascii="Montserrat" w:hAnsi="Montserrat"/>
              </w:rPr>
              <w:t>Develop insights from performance data to inform future editorial planning.</w:t>
            </w:r>
          </w:p>
          <w:p w14:paraId="54FF47C9" w14:textId="77777777" w:rsidR="00C664EB" w:rsidRPr="00C664EB" w:rsidRDefault="00C664EB" w:rsidP="00C664EB">
            <w:pPr>
              <w:numPr>
                <w:ilvl w:val="0"/>
                <w:numId w:val="52"/>
              </w:numPr>
              <w:spacing w:after="160" w:line="278" w:lineRule="auto"/>
              <w:rPr>
                <w:rFonts w:ascii="Montserrat" w:hAnsi="Montserrat"/>
              </w:rPr>
            </w:pPr>
            <w:r w:rsidRPr="00C664EB">
              <w:rPr>
                <w:rFonts w:ascii="Montserrat" w:hAnsi="Montserrat"/>
              </w:rPr>
              <w:t>Create and maintain dashboards to track reach, impact, volume of events, and type.</w:t>
            </w:r>
          </w:p>
          <w:p w14:paraId="6071BD7D" w14:textId="77777777" w:rsidR="00C664EB" w:rsidRPr="00C664EB" w:rsidRDefault="00C664EB" w:rsidP="00C664EB">
            <w:pPr>
              <w:rPr>
                <w:rFonts w:ascii="Montserrat" w:hAnsi="Montserrat"/>
              </w:rPr>
            </w:pPr>
            <w:r w:rsidRPr="00C664EB">
              <w:rPr>
                <w:rFonts w:ascii="Montserrat" w:hAnsi="Montserrat"/>
                <w:b/>
                <w:bCs/>
              </w:rPr>
              <w:t>Project Support</w:t>
            </w:r>
          </w:p>
          <w:p w14:paraId="067F4B97" w14:textId="77777777" w:rsidR="00C664EB" w:rsidRPr="00C664EB" w:rsidRDefault="00C664EB" w:rsidP="00C664EB">
            <w:pPr>
              <w:numPr>
                <w:ilvl w:val="0"/>
                <w:numId w:val="53"/>
              </w:numPr>
              <w:spacing w:after="160" w:line="278" w:lineRule="auto"/>
              <w:rPr>
                <w:rFonts w:ascii="Montserrat" w:hAnsi="Montserrat"/>
              </w:rPr>
            </w:pPr>
            <w:r w:rsidRPr="00C664EB">
              <w:rPr>
                <w:rFonts w:ascii="Montserrat" w:hAnsi="Montserrat"/>
              </w:rPr>
              <w:t xml:space="preserve">Coordinate the development and implementation of the self-service toolkit for content creators and event </w:t>
            </w:r>
            <w:proofErr w:type="spellStart"/>
            <w:r w:rsidRPr="00C664EB">
              <w:rPr>
                <w:rFonts w:ascii="Montserrat" w:hAnsi="Montserrat"/>
              </w:rPr>
              <w:t>organisers</w:t>
            </w:r>
            <w:proofErr w:type="spellEnd"/>
            <w:r w:rsidRPr="00C664EB">
              <w:rPr>
                <w:rFonts w:ascii="Montserrat" w:hAnsi="Montserrat"/>
              </w:rPr>
              <w:t>.</w:t>
            </w:r>
          </w:p>
          <w:p w14:paraId="5C8397E7" w14:textId="77777777" w:rsidR="00C664EB" w:rsidRPr="00C664EB" w:rsidRDefault="00C664EB" w:rsidP="00C664EB">
            <w:pPr>
              <w:numPr>
                <w:ilvl w:val="0"/>
                <w:numId w:val="53"/>
              </w:numPr>
              <w:spacing w:after="160" w:line="278" w:lineRule="auto"/>
              <w:rPr>
                <w:rFonts w:ascii="Montserrat" w:hAnsi="Montserrat"/>
              </w:rPr>
            </w:pPr>
            <w:r w:rsidRPr="00C664EB">
              <w:rPr>
                <w:rFonts w:ascii="Montserrat" w:hAnsi="Montserrat"/>
              </w:rPr>
              <w:t>Support specific editorial campaigns and projects as required, ensuring they align with the overall Editorial Plan.</w:t>
            </w:r>
          </w:p>
          <w:p w14:paraId="3F674DAA" w14:textId="77777777" w:rsidR="00C664EB" w:rsidRPr="00C664EB" w:rsidRDefault="00C664EB" w:rsidP="00C664EB">
            <w:pPr>
              <w:numPr>
                <w:ilvl w:val="0"/>
                <w:numId w:val="53"/>
              </w:numPr>
              <w:spacing w:after="160" w:line="278" w:lineRule="auto"/>
              <w:rPr>
                <w:rFonts w:ascii="Montserrat" w:hAnsi="Montserrat"/>
              </w:rPr>
            </w:pPr>
            <w:r w:rsidRPr="00C664EB">
              <w:rPr>
                <w:rFonts w:ascii="Montserrat" w:hAnsi="Montserrat"/>
              </w:rPr>
              <w:t>Assist with the process for urgent requests.</w:t>
            </w:r>
          </w:p>
          <w:p w14:paraId="791B36F0" w14:textId="77777777" w:rsidR="00C664EB" w:rsidRPr="00C664EB" w:rsidRDefault="00C664EB" w:rsidP="00C664EB">
            <w:pPr>
              <w:numPr>
                <w:ilvl w:val="0"/>
                <w:numId w:val="53"/>
              </w:numPr>
              <w:spacing w:after="160" w:line="278" w:lineRule="auto"/>
              <w:rPr>
                <w:rFonts w:ascii="Montserrat" w:hAnsi="Montserrat"/>
              </w:rPr>
            </w:pPr>
            <w:r w:rsidRPr="00C664EB">
              <w:rPr>
                <w:rFonts w:ascii="Montserrat" w:hAnsi="Montserrat"/>
              </w:rPr>
              <w:t>Support the coordination of the Dean's participation at flagship events.</w:t>
            </w:r>
          </w:p>
          <w:p w14:paraId="2417A0A2" w14:textId="77777777" w:rsidR="00C664EB" w:rsidRPr="00C664EB" w:rsidRDefault="00C664EB" w:rsidP="00C664EB">
            <w:pPr>
              <w:numPr>
                <w:ilvl w:val="0"/>
                <w:numId w:val="53"/>
              </w:numPr>
              <w:spacing w:after="160" w:line="278" w:lineRule="auto"/>
              <w:rPr>
                <w:rFonts w:ascii="Montserrat" w:hAnsi="Montserrat"/>
              </w:rPr>
            </w:pPr>
            <w:r w:rsidRPr="00C664EB">
              <w:rPr>
                <w:rFonts w:ascii="Montserrat" w:hAnsi="Montserrat"/>
              </w:rPr>
              <w:t>Contribute to the continuous improvement of the editorial planning processes and systems.</w:t>
            </w:r>
          </w:p>
          <w:p w14:paraId="397A1BAD" w14:textId="77777777" w:rsidR="00C664EB" w:rsidRPr="00C664EB" w:rsidRDefault="00C664EB" w:rsidP="00C664EB">
            <w:pPr>
              <w:rPr>
                <w:rFonts w:ascii="Montserrat" w:hAnsi="Montserrat"/>
              </w:rPr>
            </w:pPr>
            <w:r w:rsidRPr="00C664EB">
              <w:rPr>
                <w:rFonts w:ascii="Montserrat" w:hAnsi="Montserrat"/>
                <w:b/>
                <w:bCs/>
              </w:rPr>
              <w:t>Events Management and Coordination</w:t>
            </w:r>
          </w:p>
          <w:p w14:paraId="1C8497DD"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t>Support the Events Oversight Group in reviewing event requests against School objectives and available space.</w:t>
            </w:r>
          </w:p>
          <w:p w14:paraId="25C2AEDC"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t xml:space="preserve">Apply the events evaluation criteria to assess and </w:t>
            </w:r>
            <w:proofErr w:type="spellStart"/>
            <w:r w:rsidRPr="00C664EB">
              <w:rPr>
                <w:rFonts w:ascii="Montserrat" w:hAnsi="Montserrat"/>
              </w:rPr>
              <w:t>prioritise</w:t>
            </w:r>
            <w:proofErr w:type="spellEnd"/>
            <w:r w:rsidRPr="00C664EB">
              <w:rPr>
                <w:rFonts w:ascii="Montserrat" w:hAnsi="Montserrat"/>
              </w:rPr>
              <w:t xml:space="preserve"> event proposals.</w:t>
            </w:r>
          </w:p>
          <w:p w14:paraId="38BB02E4"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lastRenderedPageBreak/>
              <w:t xml:space="preserve">Assist in coordinating the School's events portfolio to </w:t>
            </w:r>
            <w:proofErr w:type="spellStart"/>
            <w:r w:rsidRPr="00C664EB">
              <w:rPr>
                <w:rFonts w:ascii="Montserrat" w:hAnsi="Montserrat"/>
              </w:rPr>
              <w:t>optimise</w:t>
            </w:r>
            <w:proofErr w:type="spellEnd"/>
            <w:r w:rsidRPr="00C664EB">
              <w:rPr>
                <w:rFonts w:ascii="Montserrat" w:hAnsi="Montserrat"/>
              </w:rPr>
              <w:t xml:space="preserve"> use of resources and avoid duplication.</w:t>
            </w:r>
          </w:p>
          <w:p w14:paraId="796ABDEA"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t xml:space="preserve">Help identify appropriate solutions and recommendations for event </w:t>
            </w:r>
            <w:proofErr w:type="spellStart"/>
            <w:r w:rsidRPr="00C664EB">
              <w:rPr>
                <w:rFonts w:ascii="Montserrat" w:hAnsi="Montserrat"/>
              </w:rPr>
              <w:t>organisers</w:t>
            </w:r>
            <w:proofErr w:type="spellEnd"/>
            <w:r w:rsidRPr="00C664EB">
              <w:rPr>
                <w:rFonts w:ascii="Montserrat" w:hAnsi="Montserrat"/>
              </w:rPr>
              <w:t>.</w:t>
            </w:r>
          </w:p>
          <w:p w14:paraId="0F04B917"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t xml:space="preserve">Develop guidance and support materials for event </w:t>
            </w:r>
            <w:proofErr w:type="spellStart"/>
            <w:r w:rsidRPr="00C664EB">
              <w:rPr>
                <w:rFonts w:ascii="Montserrat" w:hAnsi="Montserrat"/>
              </w:rPr>
              <w:t>organisers</w:t>
            </w:r>
            <w:proofErr w:type="spellEnd"/>
            <w:r w:rsidRPr="00C664EB">
              <w:rPr>
                <w:rFonts w:ascii="Montserrat" w:hAnsi="Montserrat"/>
              </w:rPr>
              <w:t>.</w:t>
            </w:r>
          </w:p>
          <w:p w14:paraId="433D5D3B"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t xml:space="preserve">Facilitate the building of a community of event </w:t>
            </w:r>
            <w:proofErr w:type="spellStart"/>
            <w:r w:rsidRPr="00C664EB">
              <w:rPr>
                <w:rFonts w:ascii="Montserrat" w:hAnsi="Montserrat"/>
              </w:rPr>
              <w:t>organisers</w:t>
            </w:r>
            <w:proofErr w:type="spellEnd"/>
            <w:r w:rsidRPr="00C664EB">
              <w:rPr>
                <w:rFonts w:ascii="Montserrat" w:hAnsi="Montserrat"/>
              </w:rPr>
              <w:t xml:space="preserve"> across the School.</w:t>
            </w:r>
          </w:p>
          <w:p w14:paraId="242E6AEA"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t>Support flagship student events by facilitating early space bookings and resource allocation.</w:t>
            </w:r>
          </w:p>
          <w:p w14:paraId="23C85B9E"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t>Apply the editorial principles and decision-making criteria to evaluate content and event proposals.</w:t>
            </w:r>
          </w:p>
          <w:p w14:paraId="586F703F"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t>Work with the Editorial Planning Group to identify opportunities for cross-departmental collaboration and content amplification.</w:t>
            </w:r>
          </w:p>
          <w:p w14:paraId="46321566" w14:textId="77777777" w:rsidR="00C664EB" w:rsidRPr="00C664EB" w:rsidRDefault="00C664EB" w:rsidP="00C664EB">
            <w:pPr>
              <w:numPr>
                <w:ilvl w:val="0"/>
                <w:numId w:val="54"/>
              </w:numPr>
              <w:spacing w:after="160" w:line="278" w:lineRule="auto"/>
              <w:rPr>
                <w:rFonts w:ascii="Montserrat" w:hAnsi="Montserrat"/>
              </w:rPr>
            </w:pPr>
            <w:r w:rsidRPr="00C664EB">
              <w:rPr>
                <w:rFonts w:ascii="Montserrat" w:hAnsi="Montserrat"/>
              </w:rPr>
              <w:t>Support the development of briefs for content creation and event delivery teams.</w:t>
            </w:r>
          </w:p>
          <w:p w14:paraId="25C15E10" w14:textId="26CE6DC5" w:rsidR="00D925F7" w:rsidRPr="00C664EB" w:rsidRDefault="00D925F7" w:rsidP="0056615D">
            <w:pPr>
              <w:ind w:left="360"/>
              <w:rPr>
                <w:rFonts w:ascii="Montserrat" w:hAnsi="Montserrat"/>
              </w:rPr>
            </w:pPr>
          </w:p>
        </w:tc>
      </w:tr>
    </w:tbl>
    <w:p w14:paraId="38127095" w14:textId="77777777" w:rsidR="00B80D24" w:rsidRPr="00C664EB" w:rsidRDefault="00B80D24" w:rsidP="008A0D70">
      <w:pPr>
        <w:rPr>
          <w:rFonts w:ascii="Montserrat" w:hAnsi="Montserrat"/>
        </w:rPr>
      </w:pPr>
    </w:p>
    <w:p w14:paraId="3675D713" w14:textId="77777777" w:rsidR="00B80D24" w:rsidRPr="00C664EB" w:rsidRDefault="00B80D24" w:rsidP="00B80D24">
      <w:pPr>
        <w:rPr>
          <w:rFonts w:ascii="Montserrat" w:hAnsi="Montserrat"/>
        </w:rPr>
      </w:pPr>
    </w:p>
    <w:p w14:paraId="61C8D0A9" w14:textId="77777777" w:rsidR="00B80D24" w:rsidRPr="00C664EB" w:rsidRDefault="00B80D24" w:rsidP="00B80D24">
      <w:pPr>
        <w:rPr>
          <w:rFonts w:ascii="Montserrat" w:hAnsi="Montserrat"/>
        </w:rPr>
      </w:pPr>
    </w:p>
    <w:p w14:paraId="6FF9DEA6" w14:textId="77777777" w:rsidR="00B80D24" w:rsidRPr="00C664EB" w:rsidRDefault="00B80D24" w:rsidP="00B80D24">
      <w:pPr>
        <w:rPr>
          <w:rFonts w:ascii="Montserrat" w:hAnsi="Montserrat"/>
        </w:rPr>
      </w:pPr>
    </w:p>
    <w:p w14:paraId="52CC146F" w14:textId="77777777" w:rsidR="00B80D24" w:rsidRPr="00C664EB" w:rsidRDefault="00B80D24" w:rsidP="00B80D24">
      <w:pPr>
        <w:rPr>
          <w:rFonts w:ascii="Montserrat" w:hAnsi="Montserrat"/>
        </w:rPr>
      </w:pPr>
    </w:p>
    <w:p w14:paraId="7A38C5A1" w14:textId="77777777" w:rsidR="00B80D24" w:rsidRPr="00C664EB" w:rsidRDefault="00B80D24" w:rsidP="00B80D24">
      <w:pPr>
        <w:rPr>
          <w:rFonts w:ascii="Montserrat" w:hAnsi="Montserrat"/>
        </w:rPr>
      </w:pPr>
    </w:p>
    <w:p w14:paraId="6F02B37C" w14:textId="77777777" w:rsidR="00B80D24" w:rsidRPr="00C664EB" w:rsidRDefault="00B80D24" w:rsidP="00B80D24">
      <w:pPr>
        <w:rPr>
          <w:rFonts w:ascii="Montserrat" w:hAnsi="Montserrat"/>
        </w:rPr>
      </w:pPr>
    </w:p>
    <w:p w14:paraId="55ACA1F1" w14:textId="77777777" w:rsidR="00B80D24" w:rsidRPr="00C664EB" w:rsidRDefault="00B80D24" w:rsidP="00B80D24">
      <w:pPr>
        <w:rPr>
          <w:rFonts w:ascii="Montserrat" w:hAnsi="Montserrat"/>
        </w:rPr>
      </w:pPr>
    </w:p>
    <w:p w14:paraId="5ACD8B2B" w14:textId="77777777" w:rsidR="00B80D24" w:rsidRPr="00C664EB" w:rsidRDefault="00B80D24" w:rsidP="00B80D24">
      <w:pPr>
        <w:rPr>
          <w:rFonts w:ascii="Montserrat" w:hAnsi="Montserrat"/>
        </w:rPr>
      </w:pPr>
    </w:p>
    <w:p w14:paraId="1A60CAB0" w14:textId="77777777" w:rsidR="00B80D24" w:rsidRPr="00C664EB" w:rsidRDefault="00B80D24" w:rsidP="00B80D24">
      <w:pPr>
        <w:rPr>
          <w:rFonts w:ascii="Montserrat" w:hAnsi="Montserrat"/>
        </w:rPr>
      </w:pPr>
    </w:p>
    <w:p w14:paraId="48719924" w14:textId="77777777" w:rsidR="00D01F88" w:rsidRPr="00C664EB" w:rsidRDefault="00D01F88" w:rsidP="00B80D24">
      <w:pPr>
        <w:rPr>
          <w:rFonts w:ascii="Montserrat" w:hAnsi="Montserrat"/>
        </w:rPr>
      </w:pPr>
    </w:p>
    <w:tbl>
      <w:tblPr>
        <w:tblStyle w:val="TableGrid"/>
        <w:tblpPr w:leftFromText="180" w:rightFromText="180" w:vertAnchor="text" w:horzAnchor="margin" w:tblpY="70"/>
        <w:tblOverlap w:val="never"/>
        <w:tblW w:w="0" w:type="auto"/>
        <w:tblLook w:val="04A0" w:firstRow="1" w:lastRow="0" w:firstColumn="1" w:lastColumn="0" w:noHBand="0" w:noVBand="1"/>
      </w:tblPr>
      <w:tblGrid>
        <w:gridCol w:w="9213"/>
      </w:tblGrid>
      <w:tr w:rsidR="00E64E90" w:rsidRPr="00C664EB" w14:paraId="7F61BAB6" w14:textId="77777777" w:rsidTr="00E64E90">
        <w:trPr>
          <w:trHeight w:val="416"/>
        </w:trPr>
        <w:tc>
          <w:tcPr>
            <w:tcW w:w="9213" w:type="dxa"/>
            <w:shd w:val="clear" w:color="auto" w:fill="001E62"/>
          </w:tcPr>
          <w:p w14:paraId="5F0FE219" w14:textId="77777777" w:rsidR="00E64E90" w:rsidRPr="00C664EB" w:rsidRDefault="00E64E90" w:rsidP="00E64E90">
            <w:pPr>
              <w:rPr>
                <w:rFonts w:ascii="Montserrat" w:hAnsi="Montserrat" w:cs="Arial"/>
                <w:b/>
                <w:sz w:val="22"/>
                <w:szCs w:val="20"/>
                <w:lang w:eastAsia="en-US"/>
              </w:rPr>
            </w:pPr>
            <w:r w:rsidRPr="00C664EB">
              <w:rPr>
                <w:rFonts w:ascii="Montserrat" w:hAnsi="Montserrat" w:cs="Arial"/>
                <w:b/>
                <w:color w:val="FFFFFF" w:themeColor="background1"/>
                <w:sz w:val="22"/>
                <w:szCs w:val="20"/>
                <w:lang w:eastAsia="en-US"/>
              </w:rPr>
              <w:t xml:space="preserve">Knowledge/Qualifications/Skills/Experience required </w:t>
            </w:r>
          </w:p>
        </w:tc>
      </w:tr>
      <w:tr w:rsidR="00E64E90" w:rsidRPr="00C664EB" w14:paraId="248E96D0" w14:textId="77777777" w:rsidTr="00E64E90">
        <w:trPr>
          <w:trHeight w:val="1086"/>
        </w:trPr>
        <w:tc>
          <w:tcPr>
            <w:tcW w:w="9213" w:type="dxa"/>
          </w:tcPr>
          <w:p w14:paraId="3C9CD7BF" w14:textId="77777777" w:rsidR="002A7741" w:rsidRPr="002A7741" w:rsidRDefault="002A7741" w:rsidP="002A7741">
            <w:pPr>
              <w:rPr>
                <w:b/>
                <w:bCs/>
                <w:lang w:val="en-GB"/>
              </w:rPr>
            </w:pPr>
            <w:r w:rsidRPr="002A7741">
              <w:rPr>
                <w:b/>
                <w:bCs/>
                <w:lang w:val="en-GB"/>
              </w:rPr>
              <w:t>Knowledge</w:t>
            </w:r>
          </w:p>
          <w:p w14:paraId="680D82C4"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Understanding of editorial planning processes and best practices.</w:t>
            </w:r>
          </w:p>
          <w:p w14:paraId="695E84DF"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Familiarity with stakeholder management and communication strategies.</w:t>
            </w:r>
          </w:p>
          <w:p w14:paraId="6A1C5FE3"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Knowledge of performance metrics and data analysis techniques.</w:t>
            </w:r>
          </w:p>
          <w:p w14:paraId="5D97717D"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Awareness of event management principles and evaluation criteria.</w:t>
            </w:r>
          </w:p>
          <w:p w14:paraId="15E9A314" w14:textId="77777777" w:rsidR="002A7741" w:rsidRPr="002A7741" w:rsidRDefault="002A7741" w:rsidP="002A7741">
            <w:pPr>
              <w:rPr>
                <w:b/>
                <w:bCs/>
                <w:lang w:val="en-GB"/>
              </w:rPr>
            </w:pPr>
            <w:r w:rsidRPr="002A7741">
              <w:rPr>
                <w:b/>
                <w:bCs/>
                <w:lang w:val="en-GB"/>
              </w:rPr>
              <w:t>Qualifications</w:t>
            </w:r>
          </w:p>
          <w:p w14:paraId="3F21E180"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Bachelor's degree in a relevant field such as Communications, Journalism, or Event Management.</w:t>
            </w:r>
          </w:p>
          <w:p w14:paraId="11D4BDED"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Certifications in project management or event planning may be advantageous.</w:t>
            </w:r>
          </w:p>
          <w:p w14:paraId="2986D915" w14:textId="77777777" w:rsidR="002A7741" w:rsidRPr="002A7741" w:rsidRDefault="002A7741" w:rsidP="002A7741">
            <w:pPr>
              <w:rPr>
                <w:b/>
                <w:bCs/>
                <w:lang w:val="en-GB"/>
              </w:rPr>
            </w:pPr>
            <w:r w:rsidRPr="002A7741">
              <w:rPr>
                <w:b/>
                <w:bCs/>
                <w:lang w:val="en-GB"/>
              </w:rPr>
              <w:t>Skills</w:t>
            </w:r>
          </w:p>
          <w:p w14:paraId="3542C602"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b/>
                <w:bCs/>
                <w:lang w:val="en-GB"/>
              </w:rPr>
              <w:t>Organisational Skills</w:t>
            </w:r>
            <w:r w:rsidRPr="002A7741">
              <w:rPr>
                <w:lang w:val="en-GB"/>
              </w:rPr>
              <w:t>: Ability to manage schedules, coordinate meetings, and maintain planning processes efficiently.</w:t>
            </w:r>
          </w:p>
          <w:p w14:paraId="5DB30A39"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b/>
                <w:bCs/>
                <w:lang w:val="en-GB"/>
              </w:rPr>
              <w:t>Communication Skills</w:t>
            </w:r>
            <w:r w:rsidRPr="002A7741">
              <w:rPr>
                <w:lang w:val="en-GB"/>
              </w:rPr>
              <w:t>: Strong written and verbal skills to convey decisions and liaise between various groups.</w:t>
            </w:r>
          </w:p>
          <w:p w14:paraId="389C2232"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b/>
                <w:bCs/>
                <w:lang w:val="en-GB"/>
              </w:rPr>
              <w:t>Analytical Skills</w:t>
            </w:r>
            <w:r w:rsidRPr="002A7741">
              <w:rPr>
                <w:lang w:val="en-GB"/>
              </w:rPr>
              <w:t>: Proficiency in tracking performance metrics and developing insights from data.</w:t>
            </w:r>
          </w:p>
          <w:p w14:paraId="58D8AACF"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b/>
                <w:bCs/>
                <w:lang w:val="en-GB"/>
              </w:rPr>
              <w:t>Interpersonal Skills</w:t>
            </w:r>
            <w:r w:rsidRPr="002A7741">
              <w:rPr>
                <w:lang w:val="en-GB"/>
              </w:rPr>
              <w:t>: Capability to build relationships and act as a point of contact for stakeholders.</w:t>
            </w:r>
          </w:p>
          <w:p w14:paraId="0B1DAE74"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b/>
                <w:bCs/>
                <w:lang w:val="en-GB"/>
              </w:rPr>
              <w:t>Project Management</w:t>
            </w:r>
            <w:r w:rsidRPr="002A7741">
              <w:rPr>
                <w:lang w:val="en-GB"/>
              </w:rPr>
              <w:t>: Skill in supporting campaigns and projects, including urgent requests.</w:t>
            </w:r>
          </w:p>
          <w:p w14:paraId="0CBA5729"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b/>
                <w:bCs/>
                <w:lang w:val="en-GB"/>
              </w:rPr>
              <w:t>Problem-Solving</w:t>
            </w:r>
            <w:r w:rsidRPr="002A7741">
              <w:rPr>
                <w:lang w:val="en-GB"/>
              </w:rPr>
              <w:t>: Ability to identify solutions and recommendations for event organisers.</w:t>
            </w:r>
          </w:p>
          <w:p w14:paraId="63AE6A27"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b/>
                <w:bCs/>
                <w:lang w:val="en-GB"/>
              </w:rPr>
              <w:t>Technical Skills</w:t>
            </w:r>
            <w:r w:rsidRPr="002A7741">
              <w:rPr>
                <w:lang w:val="en-GB"/>
              </w:rPr>
              <w:t>: Familiarity with creating dashboards and using self-service toolkits.</w:t>
            </w:r>
          </w:p>
          <w:p w14:paraId="352B4517" w14:textId="77777777" w:rsidR="002A7741" w:rsidRPr="002A7741" w:rsidRDefault="002A7741" w:rsidP="002A7741">
            <w:pPr>
              <w:rPr>
                <w:b/>
                <w:bCs/>
                <w:lang w:val="en-GB"/>
              </w:rPr>
            </w:pPr>
            <w:r w:rsidRPr="002A7741">
              <w:rPr>
                <w:b/>
                <w:bCs/>
                <w:lang w:val="en-GB"/>
              </w:rPr>
              <w:lastRenderedPageBreak/>
              <w:t>Experience</w:t>
            </w:r>
          </w:p>
          <w:p w14:paraId="580664E9"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Experience in managing editorial planning processes or similar roles.</w:t>
            </w:r>
          </w:p>
          <w:p w14:paraId="085A2B85"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Background in communications and stakeholder management.</w:t>
            </w:r>
          </w:p>
          <w:p w14:paraId="06443DE0"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Proven track record in event management and coordination.</w:t>
            </w:r>
          </w:p>
          <w:p w14:paraId="03066277"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Experience in analysing and reporting on performance metrics.</w:t>
            </w:r>
          </w:p>
          <w:p w14:paraId="26FC2987" w14:textId="77777777" w:rsidR="002A7741" w:rsidRPr="002A7741" w:rsidRDefault="002A7741" w:rsidP="002A7741">
            <w:pPr>
              <w:pStyle w:val="ListParagraph"/>
              <w:framePr w:hSpace="0" w:wrap="auto" w:vAnchor="margin" w:hAnchor="text" w:xAlign="left" w:yAlign="inline"/>
              <w:suppressOverlap w:val="0"/>
              <w:rPr>
                <w:lang w:val="en-GB"/>
              </w:rPr>
            </w:pPr>
            <w:r w:rsidRPr="002A7741">
              <w:rPr>
                <w:lang w:val="en-GB"/>
              </w:rPr>
              <w:t>Prior involvement in project support and continuous improvement initiatives.</w:t>
            </w:r>
          </w:p>
          <w:p w14:paraId="0CF4C0A1" w14:textId="77777777" w:rsidR="00E64E90" w:rsidRPr="00C664EB" w:rsidRDefault="00E64E90" w:rsidP="00E64E90">
            <w:pPr>
              <w:rPr>
                <w:rFonts w:ascii="Montserrat" w:hAnsi="Montserrat"/>
              </w:rPr>
            </w:pPr>
          </w:p>
        </w:tc>
      </w:tr>
    </w:tbl>
    <w:p w14:paraId="600CD120" w14:textId="77777777" w:rsidR="00D01F88" w:rsidRPr="00C664EB" w:rsidRDefault="00D01F88" w:rsidP="00B80D24">
      <w:pPr>
        <w:rPr>
          <w:rFonts w:ascii="Montserrat" w:hAnsi="Montserrat"/>
        </w:rPr>
      </w:pPr>
    </w:p>
    <w:tbl>
      <w:tblPr>
        <w:tblStyle w:val="TableGrid"/>
        <w:tblpPr w:leftFromText="180" w:rightFromText="180" w:vertAnchor="text" w:horzAnchor="margin" w:tblpY="440"/>
        <w:tblW w:w="0" w:type="auto"/>
        <w:tblLook w:val="04A0" w:firstRow="1" w:lastRow="0" w:firstColumn="1" w:lastColumn="0" w:noHBand="0" w:noVBand="1"/>
      </w:tblPr>
      <w:tblGrid>
        <w:gridCol w:w="2263"/>
        <w:gridCol w:w="3969"/>
      </w:tblGrid>
      <w:tr w:rsidR="00D925F7" w:rsidRPr="00C664EB" w14:paraId="6AC95493" w14:textId="77777777" w:rsidTr="00D925F7">
        <w:trPr>
          <w:trHeight w:val="482"/>
        </w:trPr>
        <w:tc>
          <w:tcPr>
            <w:tcW w:w="2263" w:type="dxa"/>
            <w:shd w:val="clear" w:color="auto" w:fill="001E62"/>
          </w:tcPr>
          <w:p w14:paraId="66BFB53B" w14:textId="77777777" w:rsidR="00D925F7" w:rsidRPr="00C664EB" w:rsidRDefault="00D925F7" w:rsidP="00D925F7">
            <w:pPr>
              <w:rPr>
                <w:rFonts w:ascii="Montserrat" w:hAnsi="Montserrat" w:cs="Arial"/>
                <w:b/>
                <w:color w:val="FFFFFF" w:themeColor="background1"/>
                <w:sz w:val="22"/>
                <w:szCs w:val="20"/>
                <w:lang w:eastAsia="en-US"/>
              </w:rPr>
            </w:pPr>
            <w:r w:rsidRPr="00C664EB">
              <w:rPr>
                <w:rFonts w:ascii="Montserrat" w:hAnsi="Montserrat" w:cs="Arial"/>
                <w:b/>
                <w:color w:val="FFFFFF" w:themeColor="background1"/>
                <w:sz w:val="22"/>
                <w:szCs w:val="20"/>
                <w:lang w:eastAsia="en-US"/>
              </w:rPr>
              <w:t>Staff</w:t>
            </w:r>
          </w:p>
        </w:tc>
        <w:tc>
          <w:tcPr>
            <w:tcW w:w="3969" w:type="dxa"/>
          </w:tcPr>
          <w:p w14:paraId="639874E5" w14:textId="177D1F14" w:rsidR="00D925F7" w:rsidRPr="00C664EB" w:rsidRDefault="0056615D" w:rsidP="00D925F7">
            <w:pPr>
              <w:rPr>
                <w:rFonts w:ascii="Montserrat" w:hAnsi="Montserrat" w:cs="Arial"/>
                <w:b/>
                <w:sz w:val="22"/>
                <w:szCs w:val="20"/>
                <w:lang w:eastAsia="en-US"/>
              </w:rPr>
            </w:pPr>
            <w:r w:rsidRPr="00C664EB">
              <w:rPr>
                <w:rFonts w:ascii="Montserrat" w:hAnsi="Montserrat" w:cs="Arial"/>
                <w:b/>
                <w:sz w:val="22"/>
                <w:szCs w:val="20"/>
                <w:lang w:eastAsia="en-US"/>
              </w:rPr>
              <w:t>N/a</w:t>
            </w:r>
          </w:p>
        </w:tc>
      </w:tr>
      <w:tr w:rsidR="00D925F7" w:rsidRPr="00C664EB" w14:paraId="298135C3" w14:textId="77777777" w:rsidTr="00D925F7">
        <w:trPr>
          <w:trHeight w:val="482"/>
        </w:trPr>
        <w:tc>
          <w:tcPr>
            <w:tcW w:w="2263" w:type="dxa"/>
            <w:shd w:val="clear" w:color="auto" w:fill="001E62"/>
          </w:tcPr>
          <w:p w14:paraId="48BE6E02" w14:textId="77777777" w:rsidR="00D925F7" w:rsidRPr="00C664EB" w:rsidRDefault="00D925F7" w:rsidP="00D925F7">
            <w:pPr>
              <w:rPr>
                <w:rFonts w:ascii="Montserrat" w:hAnsi="Montserrat" w:cs="Arial"/>
                <w:b/>
                <w:color w:val="FFFFFF" w:themeColor="background1"/>
                <w:sz w:val="22"/>
                <w:szCs w:val="20"/>
                <w:lang w:eastAsia="en-US"/>
              </w:rPr>
            </w:pPr>
            <w:r w:rsidRPr="00C664EB">
              <w:rPr>
                <w:rFonts w:ascii="Montserrat" w:hAnsi="Montserrat" w:cs="Arial"/>
                <w:b/>
                <w:color w:val="FFFFFF" w:themeColor="background1"/>
                <w:sz w:val="22"/>
                <w:szCs w:val="20"/>
                <w:lang w:eastAsia="en-US"/>
              </w:rPr>
              <w:t>Budgets</w:t>
            </w:r>
          </w:p>
        </w:tc>
        <w:tc>
          <w:tcPr>
            <w:tcW w:w="3969" w:type="dxa"/>
          </w:tcPr>
          <w:p w14:paraId="4C8F1E10" w14:textId="18555EAE" w:rsidR="00D925F7" w:rsidRPr="00C664EB" w:rsidRDefault="0056615D" w:rsidP="00D925F7">
            <w:pPr>
              <w:rPr>
                <w:rFonts w:ascii="Montserrat" w:hAnsi="Montserrat" w:cs="Arial"/>
                <w:b/>
                <w:sz w:val="22"/>
                <w:szCs w:val="20"/>
                <w:lang w:eastAsia="en-US"/>
              </w:rPr>
            </w:pPr>
            <w:r w:rsidRPr="00C664EB">
              <w:rPr>
                <w:rFonts w:ascii="Montserrat" w:hAnsi="Montserrat" w:cs="Arial"/>
                <w:b/>
                <w:sz w:val="22"/>
                <w:szCs w:val="20"/>
                <w:lang w:eastAsia="en-US"/>
              </w:rPr>
              <w:t>N/a</w:t>
            </w:r>
          </w:p>
        </w:tc>
      </w:tr>
      <w:tr w:rsidR="00D925F7" w:rsidRPr="00C664EB" w14:paraId="2CD9CB75" w14:textId="77777777" w:rsidTr="00D925F7">
        <w:trPr>
          <w:trHeight w:val="482"/>
        </w:trPr>
        <w:tc>
          <w:tcPr>
            <w:tcW w:w="2263" w:type="dxa"/>
            <w:shd w:val="clear" w:color="auto" w:fill="001E62"/>
          </w:tcPr>
          <w:p w14:paraId="5CF84D89" w14:textId="77777777" w:rsidR="00D925F7" w:rsidRPr="00C664EB" w:rsidRDefault="00D925F7" w:rsidP="00D925F7">
            <w:pPr>
              <w:rPr>
                <w:rFonts w:ascii="Montserrat" w:hAnsi="Montserrat" w:cs="Arial"/>
                <w:b/>
                <w:color w:val="FFFFFF" w:themeColor="background1"/>
                <w:sz w:val="22"/>
                <w:szCs w:val="20"/>
                <w:lang w:eastAsia="en-US"/>
              </w:rPr>
            </w:pPr>
            <w:r w:rsidRPr="00C664EB">
              <w:rPr>
                <w:rFonts w:ascii="Montserrat" w:hAnsi="Montserrat" w:cs="Arial"/>
                <w:b/>
                <w:color w:val="FFFFFF" w:themeColor="background1"/>
                <w:sz w:val="22"/>
                <w:szCs w:val="20"/>
                <w:lang w:eastAsia="en-US"/>
              </w:rPr>
              <w:t>Date Updated</w:t>
            </w:r>
          </w:p>
        </w:tc>
        <w:tc>
          <w:tcPr>
            <w:tcW w:w="3969" w:type="dxa"/>
          </w:tcPr>
          <w:p w14:paraId="3CC3567D" w14:textId="47449CAB" w:rsidR="00D925F7" w:rsidRPr="00C664EB" w:rsidRDefault="00E8118A" w:rsidP="00D925F7">
            <w:pPr>
              <w:rPr>
                <w:rFonts w:ascii="Montserrat" w:hAnsi="Montserrat" w:cs="Arial"/>
                <w:b/>
                <w:sz w:val="22"/>
                <w:szCs w:val="20"/>
                <w:lang w:eastAsia="en-US"/>
              </w:rPr>
            </w:pPr>
            <w:r>
              <w:rPr>
                <w:rFonts w:ascii="Montserrat" w:hAnsi="Montserrat" w:cs="Arial"/>
                <w:b/>
                <w:sz w:val="22"/>
                <w:szCs w:val="20"/>
                <w:lang w:eastAsia="en-US"/>
              </w:rPr>
              <w:t>April 2025</w:t>
            </w:r>
          </w:p>
        </w:tc>
      </w:tr>
    </w:tbl>
    <w:p w14:paraId="34AB4641" w14:textId="77777777" w:rsidR="00E64E90" w:rsidRPr="00C664EB" w:rsidRDefault="00E64E90" w:rsidP="00B80D24">
      <w:pPr>
        <w:rPr>
          <w:rFonts w:ascii="Montserrat" w:hAnsi="Montserrat"/>
        </w:rPr>
      </w:pPr>
    </w:p>
    <w:p w14:paraId="244419BA" w14:textId="77777777" w:rsidR="00E64E90" w:rsidRPr="00C664EB" w:rsidRDefault="00E64E90" w:rsidP="00B80D24">
      <w:pPr>
        <w:rPr>
          <w:rFonts w:ascii="Montserrat" w:hAnsi="Montserrat"/>
        </w:rPr>
      </w:pPr>
    </w:p>
    <w:p w14:paraId="6DF6A57E" w14:textId="77777777" w:rsidR="00D01F88" w:rsidRPr="00C664EB" w:rsidRDefault="00D01F88" w:rsidP="00B80D24">
      <w:pPr>
        <w:rPr>
          <w:rFonts w:ascii="Montserrat" w:hAnsi="Montserrat"/>
        </w:rPr>
      </w:pPr>
    </w:p>
    <w:p w14:paraId="2A37C6C4" w14:textId="77777777" w:rsidR="00D01F88" w:rsidRPr="00C664EB" w:rsidRDefault="00D01F88" w:rsidP="00B80D24">
      <w:pPr>
        <w:rPr>
          <w:rFonts w:ascii="Montserrat" w:hAnsi="Montserrat"/>
        </w:rPr>
      </w:pPr>
    </w:p>
    <w:p w14:paraId="461C58FC" w14:textId="77777777" w:rsidR="00B80D24" w:rsidRPr="00C664EB" w:rsidRDefault="00B80D24" w:rsidP="00B80D24">
      <w:pPr>
        <w:rPr>
          <w:rFonts w:ascii="Montserrat" w:hAnsi="Montserrat"/>
        </w:rPr>
      </w:pPr>
    </w:p>
    <w:sectPr w:rsidR="00B80D24" w:rsidRPr="00C664EB"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E7D2" w14:textId="77777777" w:rsidR="00B42446" w:rsidRDefault="00B42446" w:rsidP="006E667B">
      <w:r>
        <w:separator/>
      </w:r>
    </w:p>
    <w:p w14:paraId="6B8E0707" w14:textId="77777777" w:rsidR="00B42446" w:rsidRDefault="00B42446" w:rsidP="006E667B"/>
    <w:p w14:paraId="42B08A09" w14:textId="77777777" w:rsidR="00B42446" w:rsidRDefault="00B42446" w:rsidP="006E667B"/>
  </w:endnote>
  <w:endnote w:type="continuationSeparator" w:id="0">
    <w:p w14:paraId="3269AEEF" w14:textId="77777777" w:rsidR="00B42446" w:rsidRDefault="00B42446" w:rsidP="006E667B">
      <w:r>
        <w:continuationSeparator/>
      </w:r>
    </w:p>
    <w:p w14:paraId="1B68C864" w14:textId="77777777" w:rsidR="00B42446" w:rsidRDefault="00B42446" w:rsidP="006E667B"/>
    <w:p w14:paraId="1DDC5555" w14:textId="77777777" w:rsidR="00B42446" w:rsidRDefault="00B42446"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GT Sectra Fine Bold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1DBB" w14:textId="77777777" w:rsidR="00552434" w:rsidRDefault="00D53881" w:rsidP="006E667B">
    <w:pPr>
      <w:pStyle w:val="Footer"/>
    </w:pPr>
    <w:r>
      <w:fldChar w:fldCharType="begin"/>
    </w:r>
    <w:r>
      <w:instrText xml:space="preserve"> PAGE   \* MERGEFORMAT </w:instrText>
    </w:r>
    <w:r>
      <w:fldChar w:fldCharType="separate"/>
    </w:r>
    <w:r w:rsidR="000D47E5">
      <w:rPr>
        <w:noProof/>
      </w:rPr>
      <w:t>4</w:t>
    </w:r>
    <w:r>
      <w:rPr>
        <w:noProof/>
      </w:rPr>
      <w:fldChar w:fldCharType="end"/>
    </w:r>
  </w:p>
  <w:p w14:paraId="0F09518C"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DA089" w14:textId="77777777" w:rsidR="00B42446" w:rsidRDefault="00B42446" w:rsidP="006E667B">
      <w:r>
        <w:separator/>
      </w:r>
    </w:p>
    <w:p w14:paraId="135496BE" w14:textId="77777777" w:rsidR="00B42446" w:rsidRDefault="00B42446" w:rsidP="006E667B"/>
    <w:p w14:paraId="2F27AAE0" w14:textId="77777777" w:rsidR="00B42446" w:rsidRDefault="00B42446" w:rsidP="006E667B"/>
  </w:footnote>
  <w:footnote w:type="continuationSeparator" w:id="0">
    <w:p w14:paraId="01B9FCD5" w14:textId="77777777" w:rsidR="00B42446" w:rsidRDefault="00B42446" w:rsidP="006E667B">
      <w:r>
        <w:continuationSeparator/>
      </w:r>
    </w:p>
    <w:p w14:paraId="5725211D" w14:textId="77777777" w:rsidR="00B42446" w:rsidRDefault="00B42446" w:rsidP="006E667B"/>
    <w:p w14:paraId="4674360C" w14:textId="77777777" w:rsidR="00B42446" w:rsidRDefault="00B42446"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C43B"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37B050DB" wp14:editId="021AB69B">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FFFD8B0" w14:textId="77777777" w:rsidR="00A26F3D" w:rsidRDefault="00A26F3D">
    <w:pPr>
      <w:pStyle w:val="Header"/>
    </w:pPr>
  </w:p>
  <w:p w14:paraId="352895D4"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F0BA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A68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74E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A3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44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A64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7"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8" w15:restartNumberingAfterBreak="0">
    <w:nsid w:val="FFFFFF88"/>
    <w:multiLevelType w:val="singleLevel"/>
    <w:tmpl w:val="1EC26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10" w15:restartNumberingAfterBreak="0">
    <w:nsid w:val="006E2920"/>
    <w:multiLevelType w:val="multilevel"/>
    <w:tmpl w:val="E652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B96D98"/>
    <w:multiLevelType w:val="multilevel"/>
    <w:tmpl w:val="513C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466AFA"/>
    <w:multiLevelType w:val="hybridMultilevel"/>
    <w:tmpl w:val="A7260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5216DDD"/>
    <w:multiLevelType w:val="multilevel"/>
    <w:tmpl w:val="00F6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6C71AC"/>
    <w:multiLevelType w:val="hybridMultilevel"/>
    <w:tmpl w:val="3A80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C018C6"/>
    <w:multiLevelType w:val="multilevel"/>
    <w:tmpl w:val="4BEC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922230"/>
    <w:multiLevelType w:val="hybridMultilevel"/>
    <w:tmpl w:val="68A6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8D72109"/>
    <w:multiLevelType w:val="hybridMultilevel"/>
    <w:tmpl w:val="0E1EE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ADD408F"/>
    <w:multiLevelType w:val="hybridMultilevel"/>
    <w:tmpl w:val="11483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F773C0"/>
    <w:multiLevelType w:val="multilevel"/>
    <w:tmpl w:val="C4EA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AA5389"/>
    <w:multiLevelType w:val="multilevel"/>
    <w:tmpl w:val="CF7C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A84B40"/>
    <w:multiLevelType w:val="hybridMultilevel"/>
    <w:tmpl w:val="4184B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D77032"/>
    <w:multiLevelType w:val="hybridMultilevel"/>
    <w:tmpl w:val="02502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4A5667"/>
    <w:multiLevelType w:val="hybridMultilevel"/>
    <w:tmpl w:val="01F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EE77A1"/>
    <w:multiLevelType w:val="hybridMultilevel"/>
    <w:tmpl w:val="10609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CB6F54"/>
    <w:multiLevelType w:val="hybridMultilevel"/>
    <w:tmpl w:val="4E00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0D529C3"/>
    <w:multiLevelType w:val="hybridMultilevel"/>
    <w:tmpl w:val="2D88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40E30F7"/>
    <w:multiLevelType w:val="multilevel"/>
    <w:tmpl w:val="793E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BD37A3"/>
    <w:multiLevelType w:val="hybridMultilevel"/>
    <w:tmpl w:val="60FE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BF5CF4"/>
    <w:multiLevelType w:val="hybridMultilevel"/>
    <w:tmpl w:val="98C2B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E34288"/>
    <w:multiLevelType w:val="hybridMultilevel"/>
    <w:tmpl w:val="48AEC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AE93C17"/>
    <w:multiLevelType w:val="hybridMultilevel"/>
    <w:tmpl w:val="FFE6D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C511CE4"/>
    <w:multiLevelType w:val="hybridMultilevel"/>
    <w:tmpl w:val="28F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8D1C3B"/>
    <w:multiLevelType w:val="hybridMultilevel"/>
    <w:tmpl w:val="D3F62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0C17696"/>
    <w:multiLevelType w:val="hybridMultilevel"/>
    <w:tmpl w:val="67408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FD732B"/>
    <w:multiLevelType w:val="hybridMultilevel"/>
    <w:tmpl w:val="2DAE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7BF3E5E"/>
    <w:multiLevelType w:val="hybridMultilevel"/>
    <w:tmpl w:val="2828D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9" w15:restartNumberingAfterBreak="0">
    <w:nsid w:val="4A1839F0"/>
    <w:multiLevelType w:val="multilevel"/>
    <w:tmpl w:val="D116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E216E8"/>
    <w:multiLevelType w:val="hybridMultilevel"/>
    <w:tmpl w:val="F1E4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907816"/>
    <w:multiLevelType w:val="hybridMultilevel"/>
    <w:tmpl w:val="8D92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859132B"/>
    <w:multiLevelType w:val="multilevel"/>
    <w:tmpl w:val="F978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844048"/>
    <w:multiLevelType w:val="hybridMultilevel"/>
    <w:tmpl w:val="E190F67E"/>
    <w:lvl w:ilvl="0" w:tplc="07B4F48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3B01DB0"/>
    <w:multiLevelType w:val="hybridMultilevel"/>
    <w:tmpl w:val="4C40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6B5980"/>
    <w:multiLevelType w:val="hybridMultilevel"/>
    <w:tmpl w:val="389AC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96062A2"/>
    <w:multiLevelType w:val="hybridMultilevel"/>
    <w:tmpl w:val="3A74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E742847"/>
    <w:multiLevelType w:val="hybridMultilevel"/>
    <w:tmpl w:val="E50EF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F626176"/>
    <w:multiLevelType w:val="hybridMultilevel"/>
    <w:tmpl w:val="71124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1E70B9D"/>
    <w:multiLevelType w:val="hybridMultilevel"/>
    <w:tmpl w:val="A8B26444"/>
    <w:lvl w:ilvl="0" w:tplc="FD508A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31A6ACE"/>
    <w:multiLevelType w:val="hybridMultilevel"/>
    <w:tmpl w:val="3EEA0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5A21B65"/>
    <w:multiLevelType w:val="hybridMultilevel"/>
    <w:tmpl w:val="0E0AD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BF6DB9"/>
    <w:multiLevelType w:val="hybridMultilevel"/>
    <w:tmpl w:val="22D0C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C5B0A1C"/>
    <w:multiLevelType w:val="hybridMultilevel"/>
    <w:tmpl w:val="2C66C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DBE2B95"/>
    <w:multiLevelType w:val="hybridMultilevel"/>
    <w:tmpl w:val="1570A9D6"/>
    <w:lvl w:ilvl="0" w:tplc="F53469F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7144958">
    <w:abstractNumId w:val="38"/>
  </w:num>
  <w:num w:numId="2" w16cid:durableId="446387607">
    <w:abstractNumId w:val="0"/>
  </w:num>
  <w:num w:numId="3" w16cid:durableId="300775228">
    <w:abstractNumId w:val="1"/>
  </w:num>
  <w:num w:numId="4" w16cid:durableId="1095319800">
    <w:abstractNumId w:val="2"/>
  </w:num>
  <w:num w:numId="5" w16cid:durableId="1216820204">
    <w:abstractNumId w:val="3"/>
  </w:num>
  <w:num w:numId="6" w16cid:durableId="1059326667">
    <w:abstractNumId w:val="8"/>
  </w:num>
  <w:num w:numId="7" w16cid:durableId="1446844422">
    <w:abstractNumId w:val="4"/>
  </w:num>
  <w:num w:numId="8" w16cid:durableId="1078019761">
    <w:abstractNumId w:val="5"/>
  </w:num>
  <w:num w:numId="9" w16cid:durableId="525215719">
    <w:abstractNumId w:val="6"/>
  </w:num>
  <w:num w:numId="10" w16cid:durableId="1523856244">
    <w:abstractNumId w:val="7"/>
  </w:num>
  <w:num w:numId="11" w16cid:durableId="1859463632">
    <w:abstractNumId w:val="9"/>
  </w:num>
  <w:num w:numId="12" w16cid:durableId="527304458">
    <w:abstractNumId w:val="17"/>
  </w:num>
  <w:num w:numId="13" w16cid:durableId="458303686">
    <w:abstractNumId w:val="16"/>
  </w:num>
  <w:num w:numId="14" w16cid:durableId="1595702482">
    <w:abstractNumId w:val="44"/>
  </w:num>
  <w:num w:numId="15" w16cid:durableId="266697298">
    <w:abstractNumId w:val="45"/>
  </w:num>
  <w:num w:numId="16" w16cid:durableId="1023939179">
    <w:abstractNumId w:val="32"/>
  </w:num>
  <w:num w:numId="17" w16cid:durableId="1414349722">
    <w:abstractNumId w:val="40"/>
  </w:num>
  <w:num w:numId="18" w16cid:durableId="317333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465962">
    <w:abstractNumId w:val="25"/>
  </w:num>
  <w:num w:numId="20" w16cid:durableId="13894970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8865364">
    <w:abstractNumId w:val="50"/>
  </w:num>
  <w:num w:numId="22" w16cid:durableId="1492984638">
    <w:abstractNumId w:val="12"/>
  </w:num>
  <w:num w:numId="23" w16cid:durableId="1197425811">
    <w:abstractNumId w:val="42"/>
  </w:num>
  <w:num w:numId="24" w16cid:durableId="1355425949">
    <w:abstractNumId w:val="29"/>
  </w:num>
  <w:num w:numId="25" w16cid:durableId="1192918560">
    <w:abstractNumId w:val="14"/>
  </w:num>
  <w:num w:numId="26" w16cid:durableId="1336610484">
    <w:abstractNumId w:val="21"/>
  </w:num>
  <w:num w:numId="27" w16cid:durableId="1566139793">
    <w:abstractNumId w:val="37"/>
  </w:num>
  <w:num w:numId="28" w16cid:durableId="198008089">
    <w:abstractNumId w:val="55"/>
  </w:num>
  <w:num w:numId="29" w16cid:durableId="216824926">
    <w:abstractNumId w:val="53"/>
  </w:num>
  <w:num w:numId="30" w16cid:durableId="565145399">
    <w:abstractNumId w:val="35"/>
  </w:num>
  <w:num w:numId="31" w16cid:durableId="564948620">
    <w:abstractNumId w:val="23"/>
  </w:num>
  <w:num w:numId="32" w16cid:durableId="2134519792">
    <w:abstractNumId w:val="49"/>
  </w:num>
  <w:num w:numId="33" w16cid:durableId="1888759077">
    <w:abstractNumId w:val="34"/>
  </w:num>
  <w:num w:numId="34" w16cid:durableId="654181846">
    <w:abstractNumId w:val="51"/>
  </w:num>
  <w:num w:numId="35" w16cid:durableId="1749376862">
    <w:abstractNumId w:val="47"/>
  </w:num>
  <w:num w:numId="36" w16cid:durableId="220214997">
    <w:abstractNumId w:val="52"/>
  </w:num>
  <w:num w:numId="37" w16cid:durableId="1530416494">
    <w:abstractNumId w:val="33"/>
  </w:num>
  <w:num w:numId="38" w16cid:durableId="355351294">
    <w:abstractNumId w:val="46"/>
  </w:num>
  <w:num w:numId="39" w16cid:durableId="651062315">
    <w:abstractNumId w:val="28"/>
  </w:num>
  <w:num w:numId="40" w16cid:durableId="641469840">
    <w:abstractNumId w:val="36"/>
  </w:num>
  <w:num w:numId="41" w16cid:durableId="2050759565">
    <w:abstractNumId w:val="24"/>
  </w:num>
  <w:num w:numId="42" w16cid:durableId="621833">
    <w:abstractNumId w:val="22"/>
  </w:num>
  <w:num w:numId="43" w16cid:durableId="405032830">
    <w:abstractNumId w:val="54"/>
  </w:num>
  <w:num w:numId="44" w16cid:durableId="2057312054">
    <w:abstractNumId w:val="31"/>
  </w:num>
  <w:num w:numId="45" w16cid:durableId="579557014">
    <w:abstractNumId w:val="26"/>
  </w:num>
  <w:num w:numId="46" w16cid:durableId="979380056">
    <w:abstractNumId w:val="56"/>
  </w:num>
  <w:num w:numId="47" w16cid:durableId="879509403">
    <w:abstractNumId w:val="41"/>
  </w:num>
  <w:num w:numId="48" w16cid:durableId="3212559">
    <w:abstractNumId w:val="18"/>
  </w:num>
  <w:num w:numId="49" w16cid:durableId="709112718">
    <w:abstractNumId w:val="48"/>
  </w:num>
  <w:num w:numId="50" w16cid:durableId="21899514">
    <w:abstractNumId w:val="43"/>
  </w:num>
  <w:num w:numId="51" w16cid:durableId="2105303873">
    <w:abstractNumId w:val="39"/>
  </w:num>
  <w:num w:numId="52" w16cid:durableId="1362440916">
    <w:abstractNumId w:val="13"/>
  </w:num>
  <w:num w:numId="53" w16cid:durableId="2123763716">
    <w:abstractNumId w:val="19"/>
  </w:num>
  <w:num w:numId="54" w16cid:durableId="749666744">
    <w:abstractNumId w:val="20"/>
  </w:num>
  <w:num w:numId="55" w16cid:durableId="962420542">
    <w:abstractNumId w:val="27"/>
  </w:num>
  <w:num w:numId="56" w16cid:durableId="39747378">
    <w:abstractNumId w:val="15"/>
  </w:num>
  <w:num w:numId="57" w16cid:durableId="999040675">
    <w:abstractNumId w:val="11"/>
  </w:num>
  <w:num w:numId="58" w16cid:durableId="603345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140B"/>
    <w:rsid w:val="000020A9"/>
    <w:rsid w:val="00004739"/>
    <w:rsid w:val="00024649"/>
    <w:rsid w:val="000321BD"/>
    <w:rsid w:val="00045FA9"/>
    <w:rsid w:val="00046DFA"/>
    <w:rsid w:val="00065AD3"/>
    <w:rsid w:val="000936E2"/>
    <w:rsid w:val="000979D5"/>
    <w:rsid w:val="000A4D1E"/>
    <w:rsid w:val="000B4D06"/>
    <w:rsid w:val="000C314A"/>
    <w:rsid w:val="000D3027"/>
    <w:rsid w:val="000D47E5"/>
    <w:rsid w:val="00113135"/>
    <w:rsid w:val="00114FA7"/>
    <w:rsid w:val="00126D78"/>
    <w:rsid w:val="00132B02"/>
    <w:rsid w:val="00157DA6"/>
    <w:rsid w:val="00157E05"/>
    <w:rsid w:val="001638EB"/>
    <w:rsid w:val="001708C4"/>
    <w:rsid w:val="00176E20"/>
    <w:rsid w:val="0018653C"/>
    <w:rsid w:val="00194CB3"/>
    <w:rsid w:val="001A26D5"/>
    <w:rsid w:val="001B3A21"/>
    <w:rsid w:val="001B493B"/>
    <w:rsid w:val="001B4BCD"/>
    <w:rsid w:val="001B6C9C"/>
    <w:rsid w:val="001C0B2A"/>
    <w:rsid w:val="001C194F"/>
    <w:rsid w:val="001D353A"/>
    <w:rsid w:val="001F1555"/>
    <w:rsid w:val="00200C02"/>
    <w:rsid w:val="00202BC6"/>
    <w:rsid w:val="0020629C"/>
    <w:rsid w:val="0023349D"/>
    <w:rsid w:val="00285831"/>
    <w:rsid w:val="002922E6"/>
    <w:rsid w:val="00293801"/>
    <w:rsid w:val="002A7741"/>
    <w:rsid w:val="002F2A4A"/>
    <w:rsid w:val="002F6A61"/>
    <w:rsid w:val="003032BA"/>
    <w:rsid w:val="003069F7"/>
    <w:rsid w:val="00320D5D"/>
    <w:rsid w:val="00346760"/>
    <w:rsid w:val="003473D9"/>
    <w:rsid w:val="003653E7"/>
    <w:rsid w:val="0036781E"/>
    <w:rsid w:val="00382085"/>
    <w:rsid w:val="00390336"/>
    <w:rsid w:val="0039778B"/>
    <w:rsid w:val="003C1647"/>
    <w:rsid w:val="003C577E"/>
    <w:rsid w:val="003D1A9B"/>
    <w:rsid w:val="003E773F"/>
    <w:rsid w:val="00406546"/>
    <w:rsid w:val="00423B18"/>
    <w:rsid w:val="0042642B"/>
    <w:rsid w:val="00435721"/>
    <w:rsid w:val="004502CB"/>
    <w:rsid w:val="00453CFC"/>
    <w:rsid w:val="004656C1"/>
    <w:rsid w:val="0048591B"/>
    <w:rsid w:val="004A3FE7"/>
    <w:rsid w:val="004F3677"/>
    <w:rsid w:val="00501FDC"/>
    <w:rsid w:val="00512B00"/>
    <w:rsid w:val="00532E51"/>
    <w:rsid w:val="00540AB3"/>
    <w:rsid w:val="00541280"/>
    <w:rsid w:val="00546A3D"/>
    <w:rsid w:val="00547738"/>
    <w:rsid w:val="00552434"/>
    <w:rsid w:val="005554A6"/>
    <w:rsid w:val="0056615D"/>
    <w:rsid w:val="005751DF"/>
    <w:rsid w:val="00575995"/>
    <w:rsid w:val="005A3827"/>
    <w:rsid w:val="005C2443"/>
    <w:rsid w:val="005E0038"/>
    <w:rsid w:val="005E4B5F"/>
    <w:rsid w:val="005F22C4"/>
    <w:rsid w:val="00621186"/>
    <w:rsid w:val="00643AD8"/>
    <w:rsid w:val="00660513"/>
    <w:rsid w:val="00664BA9"/>
    <w:rsid w:val="00670EE5"/>
    <w:rsid w:val="0067240E"/>
    <w:rsid w:val="00676230"/>
    <w:rsid w:val="00681DF6"/>
    <w:rsid w:val="00693FB4"/>
    <w:rsid w:val="006B2235"/>
    <w:rsid w:val="006B705E"/>
    <w:rsid w:val="006C30DB"/>
    <w:rsid w:val="006E667B"/>
    <w:rsid w:val="006F20E8"/>
    <w:rsid w:val="00706A3E"/>
    <w:rsid w:val="00722A08"/>
    <w:rsid w:val="00722DA2"/>
    <w:rsid w:val="0072596A"/>
    <w:rsid w:val="00725E2F"/>
    <w:rsid w:val="00732970"/>
    <w:rsid w:val="0073305F"/>
    <w:rsid w:val="00733F77"/>
    <w:rsid w:val="00740553"/>
    <w:rsid w:val="007543CD"/>
    <w:rsid w:val="007723EB"/>
    <w:rsid w:val="007902D4"/>
    <w:rsid w:val="007A223C"/>
    <w:rsid w:val="007A5AEA"/>
    <w:rsid w:val="007B3CA4"/>
    <w:rsid w:val="007C0739"/>
    <w:rsid w:val="007C75CC"/>
    <w:rsid w:val="007D5E43"/>
    <w:rsid w:val="007E7814"/>
    <w:rsid w:val="007F0246"/>
    <w:rsid w:val="007F03E6"/>
    <w:rsid w:val="00807741"/>
    <w:rsid w:val="0082538A"/>
    <w:rsid w:val="008470DE"/>
    <w:rsid w:val="008647AE"/>
    <w:rsid w:val="008665AC"/>
    <w:rsid w:val="00883CE5"/>
    <w:rsid w:val="008A0D70"/>
    <w:rsid w:val="008A21A9"/>
    <w:rsid w:val="008E1666"/>
    <w:rsid w:val="008F6994"/>
    <w:rsid w:val="008F769B"/>
    <w:rsid w:val="008F7718"/>
    <w:rsid w:val="00901789"/>
    <w:rsid w:val="00905369"/>
    <w:rsid w:val="0091010A"/>
    <w:rsid w:val="00916108"/>
    <w:rsid w:val="00922708"/>
    <w:rsid w:val="0093097E"/>
    <w:rsid w:val="0094275B"/>
    <w:rsid w:val="009428DD"/>
    <w:rsid w:val="0094749E"/>
    <w:rsid w:val="00956EE3"/>
    <w:rsid w:val="00973853"/>
    <w:rsid w:val="00981D3B"/>
    <w:rsid w:val="009A671A"/>
    <w:rsid w:val="009A6D19"/>
    <w:rsid w:val="009D73D1"/>
    <w:rsid w:val="009D74A5"/>
    <w:rsid w:val="009F58EE"/>
    <w:rsid w:val="009F5B72"/>
    <w:rsid w:val="00A14528"/>
    <w:rsid w:val="00A26F3D"/>
    <w:rsid w:val="00A274F5"/>
    <w:rsid w:val="00A60D20"/>
    <w:rsid w:val="00A618CA"/>
    <w:rsid w:val="00A67064"/>
    <w:rsid w:val="00A6762E"/>
    <w:rsid w:val="00A67BED"/>
    <w:rsid w:val="00AE465D"/>
    <w:rsid w:val="00AF11AE"/>
    <w:rsid w:val="00B006D7"/>
    <w:rsid w:val="00B047B5"/>
    <w:rsid w:val="00B25DE8"/>
    <w:rsid w:val="00B301E4"/>
    <w:rsid w:val="00B42446"/>
    <w:rsid w:val="00B433BE"/>
    <w:rsid w:val="00B52B94"/>
    <w:rsid w:val="00B80D24"/>
    <w:rsid w:val="00BC7AD4"/>
    <w:rsid w:val="00BE4FF8"/>
    <w:rsid w:val="00BE65A7"/>
    <w:rsid w:val="00BF0194"/>
    <w:rsid w:val="00C0466E"/>
    <w:rsid w:val="00C22344"/>
    <w:rsid w:val="00C41DFE"/>
    <w:rsid w:val="00C5684A"/>
    <w:rsid w:val="00C56F98"/>
    <w:rsid w:val="00C664EB"/>
    <w:rsid w:val="00C70400"/>
    <w:rsid w:val="00C841B5"/>
    <w:rsid w:val="00C85552"/>
    <w:rsid w:val="00C94A9C"/>
    <w:rsid w:val="00CA1858"/>
    <w:rsid w:val="00CD15A8"/>
    <w:rsid w:val="00D0154A"/>
    <w:rsid w:val="00D01F88"/>
    <w:rsid w:val="00D1609E"/>
    <w:rsid w:val="00D2280D"/>
    <w:rsid w:val="00D2408A"/>
    <w:rsid w:val="00D53881"/>
    <w:rsid w:val="00D67411"/>
    <w:rsid w:val="00D704D6"/>
    <w:rsid w:val="00D83DE5"/>
    <w:rsid w:val="00D85467"/>
    <w:rsid w:val="00D910F9"/>
    <w:rsid w:val="00D925F7"/>
    <w:rsid w:val="00D97F29"/>
    <w:rsid w:val="00DA0D48"/>
    <w:rsid w:val="00DA21F2"/>
    <w:rsid w:val="00DA5389"/>
    <w:rsid w:val="00DC36F9"/>
    <w:rsid w:val="00DC55EB"/>
    <w:rsid w:val="00DE0AFB"/>
    <w:rsid w:val="00DF2A6B"/>
    <w:rsid w:val="00E24033"/>
    <w:rsid w:val="00E330C6"/>
    <w:rsid w:val="00E40805"/>
    <w:rsid w:val="00E42B3B"/>
    <w:rsid w:val="00E44CEF"/>
    <w:rsid w:val="00E61105"/>
    <w:rsid w:val="00E64E90"/>
    <w:rsid w:val="00E67C74"/>
    <w:rsid w:val="00E715EF"/>
    <w:rsid w:val="00E8118A"/>
    <w:rsid w:val="00EA2B84"/>
    <w:rsid w:val="00EA6E72"/>
    <w:rsid w:val="00EB135C"/>
    <w:rsid w:val="00EB3A74"/>
    <w:rsid w:val="00ED37E8"/>
    <w:rsid w:val="00EE28E6"/>
    <w:rsid w:val="00F04E83"/>
    <w:rsid w:val="00F137DC"/>
    <w:rsid w:val="00F31502"/>
    <w:rsid w:val="00F63624"/>
    <w:rsid w:val="00F70BF8"/>
    <w:rsid w:val="00F8674E"/>
    <w:rsid w:val="00F956A4"/>
    <w:rsid w:val="00FB3258"/>
    <w:rsid w:val="00FB388E"/>
    <w:rsid w:val="00FB784A"/>
    <w:rsid w:val="00FC2385"/>
    <w:rsid w:val="00FC2F5C"/>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B84F5"/>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b w:val="0"/>
      <w:i w:val="0"/>
      <w:iCs/>
      <w:color w:val="CFCFD0"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val="0"/>
      <w:i/>
      <w:color w:val="DADADB"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val="0"/>
      <w:i w:val="0"/>
      <w:iCs/>
      <w:color w:val="DADADB"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56615D"/>
    <w:pPr>
      <w:framePr w:hSpace="180" w:wrap="around" w:vAnchor="text" w:hAnchor="margin" w:xAlign="center" w:y="207"/>
      <w:numPr>
        <w:numId w:val="21"/>
      </w:numPr>
      <w:autoSpaceDE w:val="0"/>
      <w:autoSpaceDN w:val="0"/>
      <w:adjustRightInd w:val="0"/>
      <w:spacing w:after="100" w:line="241" w:lineRule="atLeast"/>
      <w:contextualSpacing/>
      <w:suppressOverlap/>
    </w:pPr>
    <w:rPr>
      <w:rFonts w:ascii="Montserrat" w:hAnsi="Montserrat" w:cs="Arial"/>
      <w:szCs w:val="20"/>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11"/>
      </w:numPr>
      <w:contextualSpacing/>
    </w:pPr>
  </w:style>
  <w:style w:type="paragraph" w:styleId="ListBullet2">
    <w:name w:val="List Bullet 2"/>
    <w:basedOn w:val="ListBullet"/>
    <w:uiPriority w:val="99"/>
    <w:unhideWhenUsed/>
    <w:rsid w:val="001A26D5"/>
    <w:pPr>
      <w:numPr>
        <w:numId w:val="10"/>
      </w:numPr>
    </w:pPr>
  </w:style>
  <w:style w:type="paragraph" w:styleId="ListBullet3">
    <w:name w:val="List Bullet 3"/>
    <w:basedOn w:val="ListBullet"/>
    <w:uiPriority w:val="99"/>
    <w:unhideWhenUsed/>
    <w:rsid w:val="001A26D5"/>
    <w:pPr>
      <w:numPr>
        <w:numId w:val="9"/>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84819">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538932809">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94826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48573380440544BE2ACC920B958A21" ma:contentTypeVersion="15" ma:contentTypeDescription="Create a new document." ma:contentTypeScope="" ma:versionID="5b88d8dd0f3d29f53d2e72096596b088">
  <xsd:schema xmlns:xsd="http://www.w3.org/2001/XMLSchema" xmlns:xs="http://www.w3.org/2001/XMLSchema" xmlns:p="http://schemas.microsoft.com/office/2006/metadata/properties" xmlns:ns1="http://schemas.microsoft.com/sharepoint/v3" xmlns:ns3="e888a08c-8093-468d-940b-e01fc20bab97" xmlns:ns4="f049b238-e81a-4908-9a7b-f1a559d356f1" targetNamespace="http://schemas.microsoft.com/office/2006/metadata/properties" ma:root="true" ma:fieldsID="6175a2ad5ed29458f3eaac6442921ee9" ns1:_="" ns3:_="" ns4:_="">
    <xsd:import namespace="http://schemas.microsoft.com/sharepoint/v3"/>
    <xsd:import namespace="e888a08c-8093-468d-940b-e01fc20bab97"/>
    <xsd:import namespace="f049b238-e81a-4908-9a7b-f1a559d356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8a08c-8093-468d-940b-e01fc20ba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9b238-e81a-4908-9a7b-f1a559d356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07612-9243-4BA6-A903-21D4B610C52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8CDF7D-CC2C-4871-93ED-7F2DD25B9262}">
  <ds:schemaRefs>
    <ds:schemaRef ds:uri="http://schemas.microsoft.com/sharepoint/v3/contenttype/forms"/>
  </ds:schemaRefs>
</ds:datastoreItem>
</file>

<file path=customXml/itemProps3.xml><?xml version="1.0" encoding="utf-8"?>
<ds:datastoreItem xmlns:ds="http://schemas.openxmlformats.org/officeDocument/2006/customXml" ds:itemID="{341DA7C0-845D-4223-A2EE-3821B24EA8D4}">
  <ds:schemaRefs>
    <ds:schemaRef ds:uri="http://schemas.openxmlformats.org/officeDocument/2006/bibliography"/>
  </ds:schemaRefs>
</ds:datastoreItem>
</file>

<file path=customXml/itemProps4.xml><?xml version="1.0" encoding="utf-8"?>
<ds:datastoreItem xmlns:ds="http://schemas.openxmlformats.org/officeDocument/2006/customXml" ds:itemID="{FDD33739-12E6-4341-8EBA-9C1E43B4B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88a08c-8093-468d-940b-e01fc20bab97"/>
    <ds:schemaRef ds:uri="f049b238-e81a-4908-9a7b-f1a559d35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Maja Dobrzynska</cp:lastModifiedBy>
  <cp:revision>15</cp:revision>
  <cp:lastPrinted>2024-09-17T18:42:00Z</cp:lastPrinted>
  <dcterms:created xsi:type="dcterms:W3CDTF">2025-08-18T09:42:00Z</dcterms:created>
  <dcterms:modified xsi:type="dcterms:W3CDTF">2025-08-18T09:54:00Z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0x0101007F48573380440544BE2ACC920B958A21</vt:lpwstr>
  </property>
</Properties>
</file>