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1668"/>
        <w:gridCol w:w="4139"/>
        <w:gridCol w:w="851"/>
        <w:gridCol w:w="2268"/>
      </w:tblGrid>
      <w:tr w:rsidR="004502CB" w:rsidRPr="00814673" w14:paraId="104A1E6D" w14:textId="77777777" w:rsidTr="008D318A">
        <w:tc>
          <w:tcPr>
            <w:tcW w:w="1668" w:type="dxa"/>
            <w:shd w:val="clear" w:color="auto" w:fill="001E62"/>
          </w:tcPr>
          <w:p w14:paraId="7E538A24" w14:textId="4787DAA9" w:rsidR="004502CB" w:rsidRPr="00814673" w:rsidRDefault="004502CB" w:rsidP="00A10050">
            <w:pPr>
              <w:spacing w:after="0"/>
              <w:rPr>
                <w:rFonts w:asciiTheme="majorHAnsi" w:hAnsiTheme="majorHAnsi" w:cstheme="majorHAnsi"/>
                <w:b/>
                <w:color w:val="FFFFFF" w:themeColor="background1"/>
                <w:sz w:val="22"/>
              </w:rPr>
            </w:pPr>
            <w:r w:rsidRPr="00814673">
              <w:rPr>
                <w:rFonts w:asciiTheme="majorHAnsi" w:hAnsiTheme="majorHAnsi" w:cstheme="majorHAnsi"/>
                <w:b/>
                <w:color w:val="FFFFFF" w:themeColor="background1"/>
                <w:sz w:val="22"/>
              </w:rPr>
              <w:t>Job Title</w:t>
            </w:r>
          </w:p>
        </w:tc>
        <w:tc>
          <w:tcPr>
            <w:tcW w:w="7258" w:type="dxa"/>
            <w:gridSpan w:val="3"/>
          </w:tcPr>
          <w:p w14:paraId="7F0F7D62" w14:textId="76553EF7" w:rsidR="008A3AED" w:rsidRPr="00814673" w:rsidRDefault="006756AB" w:rsidP="006756AB">
            <w:pPr>
              <w:spacing w:after="0"/>
              <w:rPr>
                <w:rFonts w:asciiTheme="majorHAnsi" w:hAnsiTheme="majorHAnsi" w:cstheme="majorHAnsi"/>
                <w:b/>
                <w:sz w:val="22"/>
              </w:rPr>
            </w:pPr>
            <w:r>
              <w:rPr>
                <w:rFonts w:asciiTheme="majorHAnsi" w:hAnsiTheme="majorHAnsi" w:cstheme="majorHAnsi"/>
                <w:b/>
                <w:sz w:val="22"/>
              </w:rPr>
              <w:t xml:space="preserve">Career Coach </w:t>
            </w:r>
          </w:p>
        </w:tc>
      </w:tr>
      <w:tr w:rsidR="004502CB" w:rsidRPr="00814673" w14:paraId="78B2FA9C" w14:textId="77777777" w:rsidTr="008D318A">
        <w:tc>
          <w:tcPr>
            <w:tcW w:w="1668" w:type="dxa"/>
            <w:shd w:val="clear" w:color="auto" w:fill="001E62"/>
          </w:tcPr>
          <w:p w14:paraId="067DFEF6" w14:textId="77777777" w:rsidR="004502CB" w:rsidRPr="00814673" w:rsidRDefault="004502CB" w:rsidP="00A10050">
            <w:pPr>
              <w:spacing w:after="0"/>
              <w:rPr>
                <w:rFonts w:asciiTheme="majorHAnsi" w:hAnsiTheme="majorHAnsi" w:cstheme="majorHAnsi"/>
                <w:b/>
                <w:color w:val="FFFFFF" w:themeColor="background1"/>
                <w:sz w:val="22"/>
              </w:rPr>
            </w:pPr>
            <w:r w:rsidRPr="00814673">
              <w:rPr>
                <w:rFonts w:asciiTheme="majorHAnsi" w:hAnsiTheme="majorHAnsi" w:cstheme="majorHAnsi"/>
                <w:b/>
                <w:color w:val="FFFFFF" w:themeColor="background1"/>
                <w:sz w:val="22"/>
              </w:rPr>
              <w:t>Reports to</w:t>
            </w:r>
          </w:p>
        </w:tc>
        <w:tc>
          <w:tcPr>
            <w:tcW w:w="7258" w:type="dxa"/>
            <w:gridSpan w:val="3"/>
          </w:tcPr>
          <w:p w14:paraId="2AAAE229" w14:textId="6E6C30E7" w:rsidR="004502CB" w:rsidRPr="00814673" w:rsidRDefault="00DF7DF2" w:rsidP="00A10050">
            <w:pPr>
              <w:spacing w:after="0"/>
              <w:rPr>
                <w:rFonts w:asciiTheme="majorHAnsi" w:hAnsiTheme="majorHAnsi" w:cstheme="majorHAnsi"/>
                <w:b/>
                <w:sz w:val="22"/>
              </w:rPr>
            </w:pPr>
            <w:r>
              <w:rPr>
                <w:rFonts w:asciiTheme="majorHAnsi" w:hAnsiTheme="majorHAnsi" w:cstheme="majorHAnsi"/>
                <w:b/>
                <w:sz w:val="22"/>
              </w:rPr>
              <w:t>Head of Graduate Masters, Career Centre</w:t>
            </w:r>
          </w:p>
        </w:tc>
      </w:tr>
      <w:tr w:rsidR="004502CB" w:rsidRPr="00814673" w14:paraId="221DA5C3" w14:textId="77777777" w:rsidTr="008D318A">
        <w:trPr>
          <w:trHeight w:val="576"/>
        </w:trPr>
        <w:tc>
          <w:tcPr>
            <w:tcW w:w="1668" w:type="dxa"/>
            <w:shd w:val="clear" w:color="auto" w:fill="001E62"/>
          </w:tcPr>
          <w:p w14:paraId="054529F6" w14:textId="77777777" w:rsidR="004502CB" w:rsidRPr="00814673" w:rsidRDefault="004502CB" w:rsidP="00A10050">
            <w:pPr>
              <w:spacing w:after="0"/>
              <w:rPr>
                <w:rFonts w:asciiTheme="majorHAnsi" w:hAnsiTheme="majorHAnsi" w:cstheme="majorHAnsi"/>
                <w:b/>
                <w:color w:val="FFFFFF" w:themeColor="background1"/>
                <w:sz w:val="22"/>
              </w:rPr>
            </w:pPr>
            <w:r w:rsidRPr="00814673">
              <w:rPr>
                <w:rFonts w:asciiTheme="majorHAnsi" w:hAnsiTheme="majorHAnsi" w:cstheme="majorHAnsi"/>
                <w:b/>
                <w:color w:val="FFFFFF" w:themeColor="background1"/>
                <w:sz w:val="22"/>
              </w:rPr>
              <w:t>Department</w:t>
            </w:r>
          </w:p>
        </w:tc>
        <w:tc>
          <w:tcPr>
            <w:tcW w:w="7258" w:type="dxa"/>
            <w:gridSpan w:val="3"/>
          </w:tcPr>
          <w:p w14:paraId="49677C70" w14:textId="77777777" w:rsidR="004502CB" w:rsidRPr="00814673" w:rsidRDefault="000426C6" w:rsidP="00A10050">
            <w:pPr>
              <w:spacing w:after="0"/>
              <w:rPr>
                <w:rFonts w:asciiTheme="majorHAnsi" w:hAnsiTheme="majorHAnsi" w:cstheme="majorHAnsi"/>
                <w:b/>
                <w:sz w:val="22"/>
              </w:rPr>
            </w:pPr>
            <w:r w:rsidRPr="00814673">
              <w:rPr>
                <w:rFonts w:asciiTheme="majorHAnsi" w:hAnsiTheme="majorHAnsi" w:cstheme="majorHAnsi"/>
                <w:b/>
                <w:sz w:val="22"/>
              </w:rPr>
              <w:t>Career Centre</w:t>
            </w:r>
          </w:p>
        </w:tc>
      </w:tr>
      <w:tr w:rsidR="004502CB" w:rsidRPr="00814673" w14:paraId="0F09F7CE" w14:textId="77777777" w:rsidTr="008D318A">
        <w:tc>
          <w:tcPr>
            <w:tcW w:w="1668" w:type="dxa"/>
            <w:shd w:val="clear" w:color="auto" w:fill="001E62"/>
          </w:tcPr>
          <w:p w14:paraId="666CF1D8" w14:textId="42FB8613" w:rsidR="004502CB" w:rsidRPr="00814673" w:rsidRDefault="004502CB" w:rsidP="00A10050">
            <w:pPr>
              <w:spacing w:after="0"/>
              <w:rPr>
                <w:rFonts w:asciiTheme="majorHAnsi" w:hAnsiTheme="majorHAnsi" w:cstheme="majorHAnsi"/>
                <w:b/>
                <w:color w:val="FFFFFF" w:themeColor="background1"/>
                <w:sz w:val="22"/>
              </w:rPr>
            </w:pPr>
            <w:r w:rsidRPr="00814673">
              <w:rPr>
                <w:rFonts w:asciiTheme="majorHAnsi" w:hAnsiTheme="majorHAnsi" w:cstheme="majorHAnsi"/>
                <w:b/>
                <w:color w:val="FFFFFF" w:themeColor="background1"/>
                <w:sz w:val="22"/>
              </w:rPr>
              <w:t>J</w:t>
            </w:r>
            <w:r w:rsidR="006A3248">
              <w:rPr>
                <w:rFonts w:asciiTheme="majorHAnsi" w:hAnsiTheme="majorHAnsi" w:cstheme="majorHAnsi"/>
                <w:b/>
                <w:color w:val="FFFFFF" w:themeColor="background1"/>
                <w:sz w:val="22"/>
              </w:rPr>
              <w:t>o</w:t>
            </w:r>
            <w:r w:rsidRPr="00814673">
              <w:rPr>
                <w:rFonts w:asciiTheme="majorHAnsi" w:hAnsiTheme="majorHAnsi" w:cstheme="majorHAnsi"/>
                <w:b/>
                <w:color w:val="FFFFFF" w:themeColor="background1"/>
                <w:sz w:val="22"/>
              </w:rPr>
              <w:t>b Family</w:t>
            </w:r>
          </w:p>
        </w:tc>
        <w:tc>
          <w:tcPr>
            <w:tcW w:w="4139" w:type="dxa"/>
          </w:tcPr>
          <w:p w14:paraId="7C86DAA9" w14:textId="6E915A32" w:rsidR="004502CB" w:rsidRPr="00814673" w:rsidRDefault="005C7117" w:rsidP="00A10050">
            <w:pPr>
              <w:spacing w:after="0"/>
              <w:rPr>
                <w:rFonts w:asciiTheme="majorHAnsi" w:hAnsiTheme="majorHAnsi" w:cstheme="majorHAnsi"/>
                <w:b/>
                <w:sz w:val="22"/>
              </w:rPr>
            </w:pPr>
            <w:r w:rsidRPr="00814673">
              <w:rPr>
                <w:rFonts w:asciiTheme="majorHAnsi" w:hAnsiTheme="majorHAnsi" w:cstheme="majorHAnsi"/>
                <w:b/>
                <w:sz w:val="22"/>
              </w:rPr>
              <w:t xml:space="preserve">Learning- Programme </w:t>
            </w:r>
            <w:r w:rsidR="00BE24AD" w:rsidRPr="00814673">
              <w:rPr>
                <w:rFonts w:asciiTheme="majorHAnsi" w:hAnsiTheme="majorHAnsi" w:cstheme="majorHAnsi"/>
                <w:b/>
                <w:sz w:val="22"/>
              </w:rPr>
              <w:t>Management</w:t>
            </w:r>
          </w:p>
        </w:tc>
        <w:tc>
          <w:tcPr>
            <w:tcW w:w="851" w:type="dxa"/>
            <w:shd w:val="clear" w:color="auto" w:fill="001E62"/>
          </w:tcPr>
          <w:p w14:paraId="5C7F7483" w14:textId="77777777" w:rsidR="004502CB" w:rsidRPr="00814673" w:rsidRDefault="004502CB" w:rsidP="00A10050">
            <w:pPr>
              <w:spacing w:after="0"/>
              <w:rPr>
                <w:rFonts w:asciiTheme="majorHAnsi" w:hAnsiTheme="majorHAnsi" w:cstheme="majorHAnsi"/>
                <w:b/>
                <w:color w:val="FFFFFF" w:themeColor="background1"/>
                <w:sz w:val="22"/>
              </w:rPr>
            </w:pPr>
            <w:r w:rsidRPr="00814673">
              <w:rPr>
                <w:rFonts w:asciiTheme="majorHAnsi" w:hAnsiTheme="majorHAnsi" w:cstheme="majorHAnsi"/>
                <w:b/>
                <w:color w:val="FFFFFF" w:themeColor="background1"/>
                <w:sz w:val="22"/>
              </w:rPr>
              <w:t>Level</w:t>
            </w:r>
          </w:p>
        </w:tc>
        <w:tc>
          <w:tcPr>
            <w:tcW w:w="2268" w:type="dxa"/>
          </w:tcPr>
          <w:p w14:paraId="20A5ADD1" w14:textId="32B0F5F6" w:rsidR="004502CB" w:rsidRPr="00814673" w:rsidRDefault="006756AB" w:rsidP="00A10050">
            <w:pPr>
              <w:spacing w:after="0"/>
              <w:rPr>
                <w:rFonts w:asciiTheme="majorHAnsi" w:hAnsiTheme="majorHAnsi" w:cstheme="majorHAnsi"/>
                <w:b/>
                <w:sz w:val="22"/>
              </w:rPr>
            </w:pPr>
            <w:r>
              <w:rPr>
                <w:rFonts w:asciiTheme="majorHAnsi" w:hAnsiTheme="majorHAnsi" w:cstheme="majorHAnsi"/>
                <w:b/>
                <w:sz w:val="22"/>
              </w:rPr>
              <w:t>4</w:t>
            </w:r>
          </w:p>
        </w:tc>
      </w:tr>
    </w:tbl>
    <w:p w14:paraId="0C745B40" w14:textId="77777777" w:rsidR="004502CB" w:rsidRPr="00814673" w:rsidRDefault="004502CB" w:rsidP="00A10050">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8897"/>
      </w:tblGrid>
      <w:tr w:rsidR="004502CB" w:rsidRPr="00814673" w14:paraId="58124059" w14:textId="77777777" w:rsidTr="004502CB">
        <w:trPr>
          <w:trHeight w:val="416"/>
        </w:trPr>
        <w:tc>
          <w:tcPr>
            <w:tcW w:w="8897" w:type="dxa"/>
            <w:shd w:val="clear" w:color="auto" w:fill="001E62"/>
          </w:tcPr>
          <w:p w14:paraId="66DD6FAD" w14:textId="77777777" w:rsidR="004502CB" w:rsidRPr="00814673" w:rsidRDefault="004502CB" w:rsidP="00A10050">
            <w:pPr>
              <w:spacing w:after="0"/>
              <w:rPr>
                <w:rFonts w:asciiTheme="majorHAnsi" w:hAnsiTheme="majorHAnsi" w:cstheme="majorHAnsi"/>
                <w:b/>
                <w:sz w:val="22"/>
              </w:rPr>
            </w:pPr>
            <w:r w:rsidRPr="00814673">
              <w:rPr>
                <w:rFonts w:asciiTheme="majorHAnsi" w:hAnsiTheme="majorHAnsi" w:cstheme="majorHAnsi"/>
                <w:b/>
                <w:color w:val="FFFFFF" w:themeColor="background1"/>
                <w:sz w:val="22"/>
              </w:rPr>
              <w:t>About the School</w:t>
            </w:r>
          </w:p>
        </w:tc>
      </w:tr>
      <w:tr w:rsidR="004502CB" w:rsidRPr="00C87A84" w14:paraId="70889BCA" w14:textId="77777777" w:rsidTr="009F0B63">
        <w:trPr>
          <w:trHeight w:val="1086"/>
        </w:trPr>
        <w:tc>
          <w:tcPr>
            <w:tcW w:w="8897" w:type="dxa"/>
          </w:tcPr>
          <w:p w14:paraId="4F3B83E0" w14:textId="77777777" w:rsidR="008A3AED" w:rsidRPr="00C87A84" w:rsidRDefault="008A3AED" w:rsidP="00A10050">
            <w:pPr>
              <w:spacing w:after="0"/>
              <w:rPr>
                <w:rFonts w:asciiTheme="majorHAnsi" w:hAnsiTheme="majorHAnsi" w:cstheme="majorHAnsi"/>
                <w:szCs w:val="20"/>
              </w:rPr>
            </w:pPr>
          </w:p>
          <w:p w14:paraId="393F17A5" w14:textId="77777777" w:rsidR="004502CB" w:rsidRPr="00C87A84" w:rsidRDefault="004502CB" w:rsidP="00A10050">
            <w:pPr>
              <w:spacing w:after="0"/>
              <w:rPr>
                <w:rFonts w:asciiTheme="majorHAnsi" w:hAnsiTheme="majorHAnsi" w:cstheme="majorHAnsi"/>
                <w:szCs w:val="20"/>
              </w:rPr>
            </w:pPr>
            <w:r w:rsidRPr="00C87A84">
              <w:rPr>
                <w:rFonts w:asciiTheme="majorHAnsi" w:hAnsiTheme="majorHAnsi" w:cstheme="majorHAnsi"/>
                <w:szCs w:val="20"/>
              </w:rPr>
              <w:t xml:space="preserve">At London Business School we have a profound impact on the way the world does business. Our departments work hard to ensure that we are continually delivering a world-class service, academic excellence and that our course offering maintains our place as a leading business school. </w:t>
            </w:r>
          </w:p>
          <w:p w14:paraId="447AE4AA" w14:textId="77777777" w:rsidR="008A3AED" w:rsidRPr="00C87A84" w:rsidRDefault="008A3AED" w:rsidP="00A10050">
            <w:pPr>
              <w:spacing w:after="0"/>
              <w:rPr>
                <w:rFonts w:asciiTheme="majorHAnsi" w:hAnsiTheme="majorHAnsi" w:cstheme="majorHAnsi"/>
                <w:szCs w:val="20"/>
              </w:rPr>
            </w:pPr>
          </w:p>
          <w:p w14:paraId="39A331CA" w14:textId="77777777" w:rsidR="004502CB" w:rsidRPr="00C87A84" w:rsidRDefault="004502CB" w:rsidP="00A10050">
            <w:pPr>
              <w:spacing w:after="0"/>
              <w:rPr>
                <w:rFonts w:asciiTheme="majorHAnsi" w:hAnsiTheme="majorHAnsi" w:cstheme="majorHAnsi"/>
                <w:szCs w:val="20"/>
              </w:rPr>
            </w:pPr>
            <w:r w:rsidRPr="00C87A84">
              <w:rPr>
                <w:rFonts w:asciiTheme="majorHAnsi" w:hAnsiTheme="majorHAnsi" w:cstheme="majorHAnsi"/>
                <w:szCs w:val="20"/>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w:t>
            </w:r>
            <w:proofErr w:type="spellStart"/>
            <w:r w:rsidRPr="00C87A84">
              <w:rPr>
                <w:rFonts w:asciiTheme="majorHAnsi" w:hAnsiTheme="majorHAnsi" w:cstheme="majorHAnsi"/>
                <w:szCs w:val="20"/>
              </w:rPr>
              <w:t>customised</w:t>
            </w:r>
            <w:proofErr w:type="spellEnd"/>
            <w:r w:rsidRPr="00C87A84">
              <w:rPr>
                <w:rFonts w:asciiTheme="majorHAnsi" w:hAnsiTheme="majorHAnsi" w:cstheme="majorHAnsi"/>
                <w:szCs w:val="20"/>
              </w:rPr>
              <w:t xml:space="preserve"> executive courses for professionals and corporate clients that help leaders identify the future focus and strategic direction of their businesses. </w:t>
            </w:r>
          </w:p>
          <w:p w14:paraId="44B9D8AA" w14:textId="77777777" w:rsidR="008A3AED" w:rsidRPr="00C87A84" w:rsidRDefault="008A3AED" w:rsidP="00A10050">
            <w:pPr>
              <w:spacing w:after="0"/>
              <w:rPr>
                <w:rFonts w:asciiTheme="majorHAnsi" w:hAnsiTheme="majorHAnsi" w:cstheme="majorHAnsi"/>
                <w:szCs w:val="20"/>
              </w:rPr>
            </w:pPr>
          </w:p>
          <w:p w14:paraId="28B9DA22" w14:textId="77777777" w:rsidR="004502CB" w:rsidRPr="00C87A84" w:rsidRDefault="004502CB" w:rsidP="00A10050">
            <w:pPr>
              <w:spacing w:after="0"/>
              <w:rPr>
                <w:rFonts w:asciiTheme="majorHAnsi" w:hAnsiTheme="majorHAnsi" w:cstheme="majorHAnsi"/>
                <w:szCs w:val="20"/>
              </w:rPr>
            </w:pPr>
            <w:r w:rsidRPr="00C87A84">
              <w:rPr>
                <w:rFonts w:asciiTheme="majorHAnsi" w:hAnsiTheme="majorHAnsi" w:cstheme="majorHAnsi"/>
                <w:szCs w:val="20"/>
              </w:rPr>
              <w:t>With London in our hearts, we draw from its status as a financial, entrepreneurial and cultural hub to attract a diverse range of students and faculty, creating an abundance of opportunities to network with industry experts and alumni worldwide.</w:t>
            </w:r>
          </w:p>
          <w:p w14:paraId="7CF22529" w14:textId="77777777" w:rsidR="008A3AED" w:rsidRPr="00C87A84" w:rsidRDefault="008A3AED" w:rsidP="00A10050">
            <w:pPr>
              <w:spacing w:after="0"/>
              <w:rPr>
                <w:rFonts w:asciiTheme="majorHAnsi" w:hAnsiTheme="majorHAnsi" w:cstheme="majorHAnsi"/>
                <w:szCs w:val="20"/>
              </w:rPr>
            </w:pPr>
          </w:p>
        </w:tc>
      </w:tr>
    </w:tbl>
    <w:p w14:paraId="43CD8500" w14:textId="77777777" w:rsidR="004502CB" w:rsidRPr="00C87A84" w:rsidRDefault="004502CB" w:rsidP="00A10050">
      <w:pPr>
        <w:spacing w:after="0" w:line="240" w:lineRule="auto"/>
        <w:rPr>
          <w:rFonts w:asciiTheme="majorHAnsi" w:hAnsiTheme="majorHAnsi" w:cstheme="majorHAnsi"/>
          <w:szCs w:val="20"/>
        </w:rPr>
      </w:pPr>
    </w:p>
    <w:tbl>
      <w:tblPr>
        <w:tblStyle w:val="TableGrid"/>
        <w:tblW w:w="0" w:type="auto"/>
        <w:tblLook w:val="04A0" w:firstRow="1" w:lastRow="0" w:firstColumn="1" w:lastColumn="0" w:noHBand="0" w:noVBand="1"/>
      </w:tblPr>
      <w:tblGrid>
        <w:gridCol w:w="8897"/>
      </w:tblGrid>
      <w:tr w:rsidR="00B80D24" w:rsidRPr="00814673" w14:paraId="09A7CB43" w14:textId="77777777" w:rsidTr="00B80D24">
        <w:trPr>
          <w:trHeight w:val="416"/>
        </w:trPr>
        <w:tc>
          <w:tcPr>
            <w:tcW w:w="8897" w:type="dxa"/>
            <w:shd w:val="clear" w:color="auto" w:fill="001E62"/>
          </w:tcPr>
          <w:p w14:paraId="3E742B24" w14:textId="77777777" w:rsidR="00B80D24" w:rsidRPr="00814673" w:rsidRDefault="00B80D24" w:rsidP="00A10050">
            <w:pPr>
              <w:spacing w:after="0"/>
              <w:rPr>
                <w:rFonts w:asciiTheme="majorHAnsi" w:hAnsiTheme="majorHAnsi" w:cstheme="majorHAnsi"/>
                <w:b/>
                <w:sz w:val="22"/>
              </w:rPr>
            </w:pPr>
            <w:r w:rsidRPr="00814673">
              <w:rPr>
                <w:rFonts w:asciiTheme="majorHAnsi" w:hAnsiTheme="majorHAnsi" w:cstheme="majorHAnsi"/>
                <w:b/>
                <w:color w:val="FFFFFF" w:themeColor="background1"/>
                <w:sz w:val="22"/>
              </w:rPr>
              <w:t>About the Department</w:t>
            </w:r>
          </w:p>
        </w:tc>
      </w:tr>
      <w:tr w:rsidR="00B80D24" w:rsidRPr="00814673" w14:paraId="67E03655" w14:textId="77777777" w:rsidTr="009D495C">
        <w:trPr>
          <w:trHeight w:val="416"/>
        </w:trPr>
        <w:tc>
          <w:tcPr>
            <w:tcW w:w="8897" w:type="dxa"/>
          </w:tcPr>
          <w:p w14:paraId="4F5E58A6" w14:textId="41D8A381" w:rsidR="00B14E6A" w:rsidRPr="00B14E6A" w:rsidRDefault="00B14E6A" w:rsidP="00B14E6A">
            <w:pPr>
              <w:rPr>
                <w:lang w:val="en-GB"/>
              </w:rPr>
            </w:pPr>
            <w:r>
              <w:t>T</w:t>
            </w:r>
            <w:r w:rsidRPr="00B14E6A">
              <w:t xml:space="preserve">he purpose of Career Centre is to enhance the career impact (prospects and outcomes) of our students and alumni.  We aim to inspire exceptional career management and engage with high quality employers. We develop the career skills of students and alumni, preparing them to take ownership of their career development whilst supporting them to do so with confidence. We also engage with </w:t>
            </w:r>
            <w:proofErr w:type="spellStart"/>
            <w:r w:rsidRPr="00B14E6A">
              <w:t>organisations</w:t>
            </w:r>
            <w:proofErr w:type="spellEnd"/>
            <w:r w:rsidRPr="00B14E6A">
              <w:t xml:space="preserve"> to understand their talent needs, as well as facilitate recruitment and networking opportunities between employers and our students &amp; alumni.  In summary our role is to:</w:t>
            </w:r>
            <w:r w:rsidRPr="00B14E6A">
              <w:rPr>
                <w:lang w:val="en-GB"/>
              </w:rPr>
              <w:t> </w:t>
            </w:r>
          </w:p>
          <w:p w14:paraId="717BA7BA" w14:textId="77777777" w:rsidR="00B14E6A" w:rsidRPr="00B14E6A" w:rsidRDefault="00B14E6A" w:rsidP="00B14E6A">
            <w:pPr>
              <w:pStyle w:val="ListParagraph"/>
              <w:framePr w:wrap="around"/>
              <w:numPr>
                <w:ilvl w:val="0"/>
                <w:numId w:val="25"/>
              </w:numPr>
              <w:rPr>
                <w:lang w:val="en-GB"/>
              </w:rPr>
            </w:pPr>
            <w:r w:rsidRPr="00B14E6A">
              <w:rPr>
                <w:lang w:val="en-GB"/>
              </w:rPr>
              <w:t>Create and deliver a career skills curriculum </w:t>
            </w:r>
          </w:p>
          <w:p w14:paraId="2FDE7917" w14:textId="77777777" w:rsidR="00B14E6A" w:rsidRPr="00B14E6A" w:rsidRDefault="00B14E6A" w:rsidP="00B14E6A">
            <w:pPr>
              <w:pStyle w:val="ListParagraph"/>
              <w:framePr w:wrap="around"/>
              <w:numPr>
                <w:ilvl w:val="0"/>
                <w:numId w:val="26"/>
              </w:numPr>
              <w:rPr>
                <w:lang w:val="en-GB"/>
              </w:rPr>
            </w:pPr>
            <w:r w:rsidRPr="00B14E6A">
              <w:rPr>
                <w:lang w:val="en-GB"/>
              </w:rPr>
              <w:t>Coach and advise students and alumni </w:t>
            </w:r>
          </w:p>
          <w:p w14:paraId="04D83E34" w14:textId="77777777" w:rsidR="00B14E6A" w:rsidRPr="00B14E6A" w:rsidRDefault="00B14E6A" w:rsidP="00B14E6A">
            <w:pPr>
              <w:pStyle w:val="ListParagraph"/>
              <w:framePr w:wrap="around"/>
              <w:numPr>
                <w:ilvl w:val="0"/>
                <w:numId w:val="27"/>
              </w:numPr>
              <w:rPr>
                <w:lang w:val="en-GB"/>
              </w:rPr>
            </w:pPr>
            <w:r w:rsidRPr="00B14E6A">
              <w:rPr>
                <w:lang w:val="en-GB"/>
              </w:rPr>
              <w:t>Provide access to a range of networking and career opportunities </w:t>
            </w:r>
          </w:p>
          <w:p w14:paraId="76D6F202" w14:textId="77777777" w:rsidR="00B14E6A" w:rsidRPr="00B14E6A" w:rsidRDefault="00B14E6A" w:rsidP="00B14E6A">
            <w:pPr>
              <w:pStyle w:val="ListParagraph"/>
              <w:framePr w:wrap="around"/>
              <w:numPr>
                <w:ilvl w:val="0"/>
                <w:numId w:val="28"/>
              </w:numPr>
              <w:rPr>
                <w:lang w:val="en-GB"/>
              </w:rPr>
            </w:pPr>
            <w:r w:rsidRPr="00B14E6A">
              <w:t>Provide career insights</w:t>
            </w:r>
            <w:r w:rsidRPr="00B14E6A">
              <w:rPr>
                <w:lang w:val="en-GB"/>
              </w:rPr>
              <w:t> </w:t>
            </w:r>
          </w:p>
          <w:p w14:paraId="2F0F1B82" w14:textId="050D437F" w:rsidR="00B14E6A" w:rsidRPr="00B14E6A" w:rsidRDefault="00B14E6A" w:rsidP="00B14E6A">
            <w:pPr>
              <w:pStyle w:val="ListParagraph"/>
              <w:framePr w:wrap="around"/>
              <w:numPr>
                <w:ilvl w:val="0"/>
                <w:numId w:val="0"/>
              </w:numPr>
              <w:ind w:left="780"/>
              <w:rPr>
                <w:lang w:val="en-GB"/>
              </w:rPr>
            </w:pPr>
          </w:p>
          <w:p w14:paraId="719F098A" w14:textId="77777777" w:rsidR="00B14E6A" w:rsidRPr="00B14E6A" w:rsidRDefault="00B14E6A" w:rsidP="00B14E6A">
            <w:pPr>
              <w:rPr>
                <w:lang w:val="en-GB"/>
              </w:rPr>
            </w:pPr>
            <w:r w:rsidRPr="00B14E6A">
              <w:t>Career Centre has two student-facing teams: the Employer Engagement team and the Career Management team. Their work is underpinned and enabled by a Professional Development team. The Employer Engagement team is organized by sectors. The Career Management team is organized by students’ experience levels: a) Graduate Masters b) MBA and MiF c) EMBA and Sloan programmes.</w:t>
            </w:r>
            <w:r w:rsidRPr="00B14E6A">
              <w:rPr>
                <w:lang w:val="en-GB"/>
              </w:rPr>
              <w:t> </w:t>
            </w:r>
          </w:p>
          <w:p w14:paraId="49B8FDED" w14:textId="77777777" w:rsidR="00B14E6A" w:rsidRPr="00B14E6A" w:rsidRDefault="00B14E6A" w:rsidP="00B14E6A">
            <w:pPr>
              <w:rPr>
                <w:lang w:val="en-GB"/>
              </w:rPr>
            </w:pPr>
            <w:r w:rsidRPr="00B14E6A">
              <w:t>Together with faculty teaching &amp; learning, Career Centre lies at the heart of student and alumni career outcomes which are a key indicator and consequential driver of the success of any business school. Student and alumni career success drives heightened student interest, quality of student admission and participation, ability to attract and retain the very best staff and faculty, access to entrepreneurial, fast-growing and blue-chip companies and, thus, further student &amp; alumni career success.</w:t>
            </w:r>
            <w:r w:rsidRPr="00B14E6A">
              <w:rPr>
                <w:lang w:val="en-GB"/>
              </w:rPr>
              <w:t> </w:t>
            </w:r>
          </w:p>
          <w:p w14:paraId="6ECA7465" w14:textId="58CCA5C0" w:rsidR="00E644AF" w:rsidRPr="008A5BF0" w:rsidRDefault="00E644AF" w:rsidP="00B14E6A">
            <w:pPr>
              <w:ind w:left="780"/>
            </w:pPr>
          </w:p>
        </w:tc>
      </w:tr>
    </w:tbl>
    <w:tbl>
      <w:tblPr>
        <w:tblStyle w:val="TableGrid"/>
        <w:tblW w:w="0" w:type="auto"/>
        <w:tblLook w:val="04A0" w:firstRow="1" w:lastRow="0" w:firstColumn="1" w:lastColumn="0" w:noHBand="0" w:noVBand="1"/>
      </w:tblPr>
      <w:tblGrid>
        <w:gridCol w:w="8897"/>
      </w:tblGrid>
      <w:tr w:rsidR="00C87A84" w:rsidRPr="00814673" w14:paraId="3875F77A" w14:textId="77777777" w:rsidTr="00C87A84">
        <w:trPr>
          <w:trHeight w:val="2828"/>
        </w:trPr>
        <w:tc>
          <w:tcPr>
            <w:tcW w:w="8897" w:type="dxa"/>
          </w:tcPr>
          <w:p w14:paraId="087E2110" w14:textId="77777777" w:rsidR="00B14E6A" w:rsidRPr="00B14E6A" w:rsidRDefault="00B14E6A" w:rsidP="00B14E6A">
            <w:pPr>
              <w:framePr w:hSpace="180" w:wrap="around" w:vAnchor="text" w:hAnchor="margin" w:y="18"/>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autoSpaceDE w:val="0"/>
              <w:autoSpaceDN w:val="0"/>
              <w:adjustRightInd w:val="0"/>
              <w:spacing w:after="0"/>
              <w:ind w:right="47"/>
              <w:contextualSpacing/>
              <w:jc w:val="both"/>
              <w:rPr>
                <w:lang w:val="en-GB"/>
              </w:rPr>
            </w:pPr>
            <w:r w:rsidRPr="00B14E6A">
              <w:rPr>
                <w:lang w:val="en-GB"/>
              </w:rPr>
              <w:lastRenderedPageBreak/>
              <w:t>The Career Management team provides career coaching and career education to ~ 2,500 students: </w:t>
            </w:r>
          </w:p>
          <w:p w14:paraId="69C7134A" w14:textId="77777777" w:rsidR="00B14E6A" w:rsidRPr="00B14E6A" w:rsidRDefault="00B14E6A" w:rsidP="00B14E6A">
            <w:pPr>
              <w:framePr w:hSpace="180" w:wrap="around" w:vAnchor="text" w:hAnchor="margin" w:y="18"/>
              <w:numPr>
                <w:ilvl w:val="0"/>
                <w:numId w:val="2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autoSpaceDE w:val="0"/>
              <w:autoSpaceDN w:val="0"/>
              <w:adjustRightInd w:val="0"/>
              <w:spacing w:after="0"/>
              <w:ind w:right="47"/>
              <w:contextualSpacing/>
              <w:jc w:val="both"/>
              <w:rPr>
                <w:lang w:val="en-GB"/>
              </w:rPr>
            </w:pPr>
            <w:r w:rsidRPr="00B14E6A">
              <w:t xml:space="preserve">Graduate </w:t>
            </w:r>
            <w:proofErr w:type="gramStart"/>
            <w:r w:rsidRPr="00B14E6A">
              <w:t>Masters</w:t>
            </w:r>
            <w:proofErr w:type="gramEnd"/>
            <w:r w:rsidRPr="00B14E6A">
              <w:t xml:space="preserve"> students (pre-experience): </w:t>
            </w:r>
            <w:proofErr w:type="spellStart"/>
            <w:r w:rsidRPr="00B14E6A">
              <w:t>MiM</w:t>
            </w:r>
            <w:proofErr w:type="spellEnd"/>
            <w:r w:rsidRPr="00B14E6A">
              <w:t xml:space="preserve">, </w:t>
            </w:r>
            <w:proofErr w:type="spellStart"/>
            <w:r w:rsidRPr="00B14E6A">
              <w:t>GMiM</w:t>
            </w:r>
            <w:proofErr w:type="spellEnd"/>
            <w:r w:rsidRPr="00B14E6A">
              <w:t>, MFA and MAM programmes</w:t>
            </w:r>
            <w:r w:rsidRPr="00B14E6A">
              <w:rPr>
                <w:lang w:val="en-GB"/>
              </w:rPr>
              <w:t> </w:t>
            </w:r>
          </w:p>
          <w:p w14:paraId="153BEBBB" w14:textId="77777777" w:rsidR="00B14E6A" w:rsidRPr="00B14E6A" w:rsidRDefault="00B14E6A" w:rsidP="00B14E6A">
            <w:pPr>
              <w:framePr w:hSpace="180" w:wrap="around" w:vAnchor="text" w:hAnchor="margin" w:y="18"/>
              <w:numPr>
                <w:ilvl w:val="0"/>
                <w:numId w:val="30"/>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autoSpaceDE w:val="0"/>
              <w:autoSpaceDN w:val="0"/>
              <w:adjustRightInd w:val="0"/>
              <w:spacing w:after="0"/>
              <w:ind w:right="47"/>
              <w:contextualSpacing/>
              <w:jc w:val="both"/>
              <w:rPr>
                <w:lang w:val="en-GB"/>
              </w:rPr>
            </w:pPr>
            <w:r w:rsidRPr="00B14E6A">
              <w:rPr>
                <w:lang w:val="en-GB"/>
              </w:rPr>
              <w:t>MBA students (average 5 – 6 years of experience): the flagship MBA programme as well as the newly introduced One Year MBA </w:t>
            </w:r>
          </w:p>
          <w:p w14:paraId="36CF235A" w14:textId="77777777" w:rsidR="00B14E6A" w:rsidRPr="00B14E6A" w:rsidRDefault="00B14E6A" w:rsidP="00B14E6A">
            <w:pPr>
              <w:framePr w:hSpace="180" w:wrap="around" w:vAnchor="text" w:hAnchor="margin" w:y="18"/>
              <w:numPr>
                <w:ilvl w:val="0"/>
                <w:numId w:val="3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autoSpaceDE w:val="0"/>
              <w:autoSpaceDN w:val="0"/>
              <w:adjustRightInd w:val="0"/>
              <w:spacing w:after="0"/>
              <w:ind w:right="47"/>
              <w:contextualSpacing/>
              <w:jc w:val="both"/>
              <w:rPr>
                <w:lang w:val="en-GB"/>
              </w:rPr>
            </w:pPr>
            <w:r w:rsidRPr="00B14E6A">
              <w:t xml:space="preserve">MiF (post-experience </w:t>
            </w:r>
            <w:proofErr w:type="gramStart"/>
            <w:r w:rsidRPr="00B14E6A">
              <w:t>Master in Finance students</w:t>
            </w:r>
            <w:proofErr w:type="gramEnd"/>
            <w:r w:rsidRPr="00B14E6A">
              <w:t>): full-time and part-time programmes</w:t>
            </w:r>
            <w:r w:rsidRPr="00B14E6A">
              <w:rPr>
                <w:lang w:val="en-GB"/>
              </w:rPr>
              <w:t> </w:t>
            </w:r>
          </w:p>
          <w:p w14:paraId="438BF2EF" w14:textId="77777777" w:rsidR="00B14E6A" w:rsidRPr="00B14E6A" w:rsidRDefault="00B14E6A" w:rsidP="00B14E6A">
            <w:pPr>
              <w:framePr w:hSpace="180" w:wrap="around" w:vAnchor="text" w:hAnchor="margin" w:y="18"/>
              <w:numPr>
                <w:ilvl w:val="0"/>
                <w:numId w:val="32"/>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autoSpaceDE w:val="0"/>
              <w:autoSpaceDN w:val="0"/>
              <w:adjustRightInd w:val="0"/>
              <w:spacing w:after="0"/>
              <w:ind w:right="47"/>
              <w:contextualSpacing/>
              <w:jc w:val="both"/>
              <w:rPr>
                <w:lang w:val="en-GB"/>
              </w:rPr>
            </w:pPr>
            <w:r w:rsidRPr="00B14E6A">
              <w:t>Leadership Programmes students: EMBA (London/Dubai) and Sloan programmes</w:t>
            </w:r>
            <w:r w:rsidRPr="00B14E6A">
              <w:rPr>
                <w:lang w:val="en-GB"/>
              </w:rPr>
              <w:t> </w:t>
            </w:r>
          </w:p>
          <w:p w14:paraId="6AF3A05A" w14:textId="77777777" w:rsidR="00B14E6A" w:rsidRPr="00B14E6A" w:rsidRDefault="00B14E6A" w:rsidP="00B14E6A">
            <w:pPr>
              <w:framePr w:hSpace="180" w:wrap="around" w:vAnchor="text" w:hAnchor="margin" w:y="18"/>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autoSpaceDE w:val="0"/>
              <w:autoSpaceDN w:val="0"/>
              <w:adjustRightInd w:val="0"/>
              <w:spacing w:after="0"/>
              <w:ind w:right="47"/>
              <w:contextualSpacing/>
              <w:jc w:val="both"/>
              <w:rPr>
                <w:lang w:val="en-GB"/>
              </w:rPr>
            </w:pPr>
            <w:r w:rsidRPr="00B14E6A">
              <w:rPr>
                <w:lang w:val="en-GB"/>
              </w:rPr>
              <w:t> </w:t>
            </w:r>
          </w:p>
          <w:p w14:paraId="682D99E6" w14:textId="28137C71" w:rsidR="00C7131A" w:rsidRDefault="003C7606" w:rsidP="003C7606">
            <w:pPr>
              <w:framePr w:hSpace="180" w:wrap="around" w:vAnchor="text" w:hAnchor="margin" w:y="18"/>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autoSpaceDE w:val="0"/>
              <w:autoSpaceDN w:val="0"/>
              <w:adjustRightInd w:val="0"/>
              <w:spacing w:after="0"/>
              <w:ind w:right="47"/>
              <w:contextualSpacing/>
              <w:jc w:val="both"/>
            </w:pPr>
            <w:r>
              <w:rPr>
                <w:rFonts w:asciiTheme="majorHAnsi" w:hAnsiTheme="majorHAnsi" w:cstheme="majorHAnsi"/>
                <w:szCs w:val="20"/>
              </w:rPr>
              <w:t>The team has</w:t>
            </w:r>
            <w:r w:rsidRPr="00C87A84">
              <w:rPr>
                <w:rFonts w:asciiTheme="majorHAnsi" w:hAnsiTheme="majorHAnsi" w:cstheme="majorHAnsi"/>
                <w:szCs w:val="20"/>
              </w:rPr>
              <w:t xml:space="preserve"> </w:t>
            </w:r>
            <w:r>
              <w:rPr>
                <w:rFonts w:asciiTheme="majorHAnsi" w:hAnsiTheme="majorHAnsi" w:cstheme="majorHAnsi"/>
                <w:szCs w:val="20"/>
              </w:rPr>
              <w:t>1 Associate Director, 3</w:t>
            </w:r>
            <w:r w:rsidRPr="00C87A84">
              <w:rPr>
                <w:rFonts w:asciiTheme="majorHAnsi" w:hAnsiTheme="majorHAnsi" w:cstheme="majorHAnsi"/>
                <w:szCs w:val="20"/>
              </w:rPr>
              <w:t xml:space="preserve"> Career Leads</w:t>
            </w:r>
            <w:r>
              <w:rPr>
                <w:rFonts w:asciiTheme="majorHAnsi" w:hAnsiTheme="majorHAnsi" w:cstheme="majorHAnsi"/>
                <w:szCs w:val="20"/>
              </w:rPr>
              <w:t xml:space="preserve"> and</w:t>
            </w:r>
            <w:r w:rsidRPr="00C87A84">
              <w:rPr>
                <w:rFonts w:asciiTheme="majorHAnsi" w:hAnsiTheme="majorHAnsi" w:cstheme="majorHAnsi"/>
                <w:szCs w:val="20"/>
              </w:rPr>
              <w:t xml:space="preserve"> </w:t>
            </w:r>
            <w:r>
              <w:rPr>
                <w:rFonts w:asciiTheme="majorHAnsi" w:hAnsiTheme="majorHAnsi" w:cstheme="majorHAnsi"/>
                <w:szCs w:val="20"/>
              </w:rPr>
              <w:t>11</w:t>
            </w:r>
            <w:r w:rsidRPr="00C87A84">
              <w:rPr>
                <w:rFonts w:asciiTheme="majorHAnsi" w:hAnsiTheme="majorHAnsi" w:cstheme="majorHAnsi"/>
                <w:szCs w:val="20"/>
              </w:rPr>
              <w:t xml:space="preserve"> </w:t>
            </w:r>
            <w:r>
              <w:rPr>
                <w:rFonts w:asciiTheme="majorHAnsi" w:hAnsiTheme="majorHAnsi" w:cstheme="majorHAnsi"/>
                <w:szCs w:val="20"/>
              </w:rPr>
              <w:t>C</w:t>
            </w:r>
            <w:r w:rsidRPr="00C87A84">
              <w:rPr>
                <w:rFonts w:asciiTheme="majorHAnsi" w:hAnsiTheme="majorHAnsi" w:cstheme="majorHAnsi"/>
                <w:szCs w:val="20"/>
              </w:rPr>
              <w:t xml:space="preserve">areer </w:t>
            </w:r>
            <w:r>
              <w:rPr>
                <w:rFonts w:asciiTheme="majorHAnsi" w:hAnsiTheme="majorHAnsi" w:cstheme="majorHAnsi"/>
                <w:szCs w:val="20"/>
              </w:rPr>
              <w:t>C</w:t>
            </w:r>
            <w:r w:rsidRPr="00C87A84">
              <w:rPr>
                <w:rFonts w:asciiTheme="majorHAnsi" w:hAnsiTheme="majorHAnsi" w:cstheme="majorHAnsi"/>
                <w:szCs w:val="20"/>
              </w:rPr>
              <w:t>oaches</w:t>
            </w:r>
            <w:r>
              <w:rPr>
                <w:rFonts w:asciiTheme="majorHAnsi" w:hAnsiTheme="majorHAnsi" w:cstheme="majorHAnsi"/>
                <w:szCs w:val="20"/>
              </w:rPr>
              <w:t xml:space="preserve"> aligned by Programme</w:t>
            </w:r>
            <w:r w:rsidRPr="00C87A84">
              <w:rPr>
                <w:rFonts w:asciiTheme="majorHAnsi" w:hAnsiTheme="majorHAnsi" w:cstheme="majorHAnsi"/>
                <w:szCs w:val="20"/>
              </w:rPr>
              <w:t>.</w:t>
            </w:r>
            <w:r>
              <w:rPr>
                <w:rFonts w:asciiTheme="majorHAnsi" w:hAnsiTheme="majorHAnsi" w:cstheme="majorHAnsi"/>
                <w:szCs w:val="20"/>
              </w:rPr>
              <w:t xml:space="preserve"> </w:t>
            </w:r>
            <w:r w:rsidR="00B14E6A" w:rsidRPr="00B14E6A">
              <w:t>The sub-teams in the Career Management team are interdependent and supportive of one another. As such, there are times when the focus of the team can switch between all programmes.</w:t>
            </w:r>
            <w:r w:rsidR="00B14E6A" w:rsidRPr="00B14E6A">
              <w:rPr>
                <w:lang w:val="en-GB"/>
              </w:rPr>
              <w:t> </w:t>
            </w:r>
          </w:p>
        </w:tc>
      </w:tr>
    </w:tbl>
    <w:tbl>
      <w:tblPr>
        <w:tblStyle w:val="TableGrid"/>
        <w:tblW w:w="0" w:type="auto"/>
        <w:tblLook w:val="04A0" w:firstRow="1" w:lastRow="0" w:firstColumn="1" w:lastColumn="0" w:noHBand="0" w:noVBand="1"/>
      </w:tblPr>
      <w:tblGrid>
        <w:gridCol w:w="8897"/>
      </w:tblGrid>
      <w:tr w:rsidR="00C87A84" w:rsidRPr="00814673" w14:paraId="41A07F63" w14:textId="77777777" w:rsidTr="009F0B63">
        <w:trPr>
          <w:trHeight w:val="1086"/>
        </w:trPr>
        <w:tc>
          <w:tcPr>
            <w:tcW w:w="8897" w:type="dxa"/>
          </w:tcPr>
          <w:p w14:paraId="58B2BF5F" w14:textId="76C042E8" w:rsidR="003C7606" w:rsidRDefault="00C87A84" w:rsidP="003C7606">
            <w:pPr>
              <w:rPr>
                <w:rFonts w:asciiTheme="majorHAnsi" w:hAnsiTheme="majorHAnsi" w:cstheme="majorHAnsi"/>
                <w:szCs w:val="20"/>
              </w:rPr>
            </w:pPr>
            <w:r w:rsidRPr="00C87A84">
              <w:rPr>
                <w:rFonts w:asciiTheme="majorHAnsi" w:hAnsiTheme="majorHAnsi" w:cstheme="majorHAnsi"/>
                <w:szCs w:val="20"/>
              </w:rPr>
              <w:t xml:space="preserve">The </w:t>
            </w:r>
            <w:r w:rsidR="003C7606">
              <w:rPr>
                <w:rFonts w:asciiTheme="majorHAnsi" w:hAnsiTheme="majorHAnsi" w:cstheme="majorHAnsi"/>
                <w:szCs w:val="20"/>
              </w:rPr>
              <w:t xml:space="preserve">Graduate Masters team </w:t>
            </w:r>
            <w:r w:rsidR="003C7606" w:rsidRPr="003C7606">
              <w:rPr>
                <w:rFonts w:asciiTheme="majorHAnsi" w:hAnsiTheme="majorHAnsi" w:cstheme="majorHAnsi"/>
                <w:szCs w:val="20"/>
              </w:rPr>
              <w:t xml:space="preserve">in particular focuses attention on the </w:t>
            </w:r>
            <w:proofErr w:type="gramStart"/>
            <w:r w:rsidR="003C7606" w:rsidRPr="003C7606">
              <w:rPr>
                <w:rFonts w:asciiTheme="majorHAnsi" w:hAnsiTheme="majorHAnsi" w:cstheme="majorHAnsi"/>
                <w:szCs w:val="20"/>
              </w:rPr>
              <w:t>School’s</w:t>
            </w:r>
            <w:proofErr w:type="gramEnd"/>
            <w:r w:rsidR="003C7606" w:rsidRPr="003C7606">
              <w:rPr>
                <w:rFonts w:asciiTheme="majorHAnsi" w:hAnsiTheme="majorHAnsi" w:cstheme="majorHAnsi"/>
                <w:szCs w:val="20"/>
              </w:rPr>
              <w:t xml:space="preserve"> large </w:t>
            </w:r>
            <w:r w:rsidR="003C7606">
              <w:rPr>
                <w:rFonts w:asciiTheme="majorHAnsi" w:hAnsiTheme="majorHAnsi" w:cstheme="majorHAnsi"/>
                <w:szCs w:val="20"/>
              </w:rPr>
              <w:t xml:space="preserve">student </w:t>
            </w:r>
            <w:r w:rsidR="003C7606" w:rsidRPr="003C7606">
              <w:rPr>
                <w:rFonts w:asciiTheme="majorHAnsi" w:hAnsiTheme="majorHAnsi" w:cstheme="majorHAnsi"/>
                <w:szCs w:val="20"/>
              </w:rPr>
              <w:t xml:space="preserve">population </w:t>
            </w:r>
            <w:r w:rsidR="003C7606">
              <w:rPr>
                <w:rFonts w:asciiTheme="majorHAnsi" w:hAnsiTheme="majorHAnsi" w:cstheme="majorHAnsi"/>
                <w:szCs w:val="20"/>
              </w:rPr>
              <w:t>(~700 students) with</w:t>
            </w:r>
            <w:r w:rsidR="003C7606" w:rsidRPr="003C7606">
              <w:rPr>
                <w:rFonts w:asciiTheme="majorHAnsi" w:hAnsiTheme="majorHAnsi" w:cstheme="majorHAnsi"/>
                <w:szCs w:val="20"/>
              </w:rPr>
              <w:t xml:space="preserve"> </w:t>
            </w:r>
            <w:r w:rsidR="003C7606">
              <w:rPr>
                <w:rFonts w:asciiTheme="majorHAnsi" w:hAnsiTheme="majorHAnsi" w:cstheme="majorHAnsi"/>
                <w:szCs w:val="20"/>
              </w:rPr>
              <w:t>less than 2 years’ work experience</w:t>
            </w:r>
            <w:r w:rsidR="003C7606" w:rsidRPr="003C7606">
              <w:rPr>
                <w:rFonts w:asciiTheme="majorHAnsi" w:hAnsiTheme="majorHAnsi" w:cstheme="majorHAnsi"/>
                <w:szCs w:val="20"/>
              </w:rPr>
              <w:t xml:space="preserve"> students. It </w:t>
            </w:r>
            <w:r w:rsidR="003C7606">
              <w:rPr>
                <w:rFonts w:asciiTheme="majorHAnsi" w:hAnsiTheme="majorHAnsi" w:cstheme="majorHAnsi"/>
                <w:szCs w:val="20"/>
              </w:rPr>
              <w:t>is comprised of three full time career coaches and the Head of Graduate Masers Careers.</w:t>
            </w:r>
          </w:p>
          <w:p w14:paraId="628C763A" w14:textId="210F02E3" w:rsidR="00C87A84" w:rsidRDefault="00E5451D" w:rsidP="003C7606">
            <w:r>
              <w:rPr>
                <w:rFonts w:asciiTheme="majorHAnsi" w:hAnsiTheme="majorHAnsi" w:cstheme="majorHAnsi"/>
                <w:szCs w:val="20"/>
              </w:rPr>
              <w:t>We are looking to recruit</w:t>
            </w:r>
            <w:r w:rsidR="00601370">
              <w:rPr>
                <w:rFonts w:asciiTheme="majorHAnsi" w:hAnsiTheme="majorHAnsi" w:cstheme="majorHAnsi"/>
                <w:szCs w:val="20"/>
              </w:rPr>
              <w:t xml:space="preserve"> an addition</w:t>
            </w:r>
            <w:r w:rsidR="001E7517">
              <w:rPr>
                <w:rFonts w:asciiTheme="majorHAnsi" w:hAnsiTheme="majorHAnsi" w:cstheme="majorHAnsi"/>
                <w:szCs w:val="20"/>
              </w:rPr>
              <w:t>al</w:t>
            </w:r>
            <w:r w:rsidR="00601370">
              <w:rPr>
                <w:rFonts w:asciiTheme="majorHAnsi" w:hAnsiTheme="majorHAnsi" w:cstheme="majorHAnsi"/>
                <w:szCs w:val="20"/>
              </w:rPr>
              <w:t xml:space="preserve"> Career Coach with a Finance </w:t>
            </w:r>
            <w:r w:rsidR="004C0E6C">
              <w:rPr>
                <w:rFonts w:asciiTheme="majorHAnsi" w:hAnsiTheme="majorHAnsi" w:cstheme="majorHAnsi"/>
                <w:szCs w:val="20"/>
              </w:rPr>
              <w:t>specialism</w:t>
            </w:r>
            <w:r w:rsidR="00601370">
              <w:rPr>
                <w:rFonts w:asciiTheme="majorHAnsi" w:hAnsiTheme="majorHAnsi" w:cstheme="majorHAnsi"/>
                <w:szCs w:val="20"/>
              </w:rPr>
              <w:t xml:space="preserve"> to support the careers delivery for Graduate Masters students</w:t>
            </w:r>
            <w:r w:rsidR="004C0E6C">
              <w:rPr>
                <w:rFonts w:asciiTheme="majorHAnsi" w:hAnsiTheme="majorHAnsi" w:cstheme="majorHAnsi"/>
                <w:szCs w:val="20"/>
              </w:rPr>
              <w:t>.</w:t>
            </w:r>
          </w:p>
        </w:tc>
      </w:tr>
    </w:tbl>
    <w:p w14:paraId="1F914D99" w14:textId="77777777" w:rsidR="008A0D70" w:rsidRPr="00814673" w:rsidRDefault="008A0D70" w:rsidP="00A10050">
      <w:pPr>
        <w:spacing w:after="0" w:line="240" w:lineRule="auto"/>
        <w:rPr>
          <w:rFonts w:asciiTheme="majorHAnsi" w:hAnsiTheme="majorHAnsi" w:cstheme="majorHAnsi"/>
          <w:sz w:val="22"/>
        </w:rPr>
      </w:pPr>
    </w:p>
    <w:p w14:paraId="245A9D95" w14:textId="77777777" w:rsidR="00B80D24" w:rsidRPr="00814673" w:rsidRDefault="00B80D24" w:rsidP="00A10050">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8897"/>
      </w:tblGrid>
      <w:tr w:rsidR="00B80D24" w:rsidRPr="00814673" w14:paraId="3FD30683" w14:textId="77777777" w:rsidTr="00B80D24">
        <w:trPr>
          <w:trHeight w:val="416"/>
        </w:trPr>
        <w:tc>
          <w:tcPr>
            <w:tcW w:w="8897" w:type="dxa"/>
            <w:shd w:val="clear" w:color="auto" w:fill="001E62"/>
          </w:tcPr>
          <w:p w14:paraId="435C1D0B" w14:textId="77777777" w:rsidR="00B80D24" w:rsidRPr="00814673" w:rsidRDefault="008A3AED" w:rsidP="00A10050">
            <w:pPr>
              <w:spacing w:after="0"/>
              <w:rPr>
                <w:rFonts w:asciiTheme="majorHAnsi" w:hAnsiTheme="majorHAnsi" w:cstheme="majorHAnsi"/>
                <w:b/>
                <w:sz w:val="22"/>
              </w:rPr>
            </w:pPr>
            <w:r w:rsidRPr="00814673">
              <w:rPr>
                <w:rFonts w:asciiTheme="majorHAnsi" w:hAnsiTheme="majorHAnsi" w:cstheme="majorHAnsi"/>
                <w:sz w:val="22"/>
              </w:rPr>
              <w:br w:type="page"/>
            </w:r>
            <w:r w:rsidR="00B80D24" w:rsidRPr="00814673">
              <w:rPr>
                <w:rFonts w:asciiTheme="majorHAnsi" w:hAnsiTheme="majorHAnsi" w:cstheme="majorHAnsi"/>
                <w:b/>
                <w:color w:val="FFFFFF" w:themeColor="background1"/>
                <w:sz w:val="22"/>
              </w:rPr>
              <w:t>Job Purpose</w:t>
            </w:r>
          </w:p>
        </w:tc>
      </w:tr>
      <w:tr w:rsidR="006756AB" w:rsidRPr="00814673" w14:paraId="5E57E17E" w14:textId="77777777" w:rsidTr="009F0B63">
        <w:trPr>
          <w:trHeight w:val="1086"/>
        </w:trPr>
        <w:tc>
          <w:tcPr>
            <w:tcW w:w="8897" w:type="dxa"/>
          </w:tcPr>
          <w:p w14:paraId="37BE97BC" w14:textId="7E935187" w:rsidR="006756AB" w:rsidRDefault="006756AB" w:rsidP="006756AB">
            <w:pPr>
              <w:rPr>
                <w:rFonts w:eastAsia="SimSun" w:cs="Arial"/>
                <w:lang w:eastAsia="zh-CN"/>
              </w:rPr>
            </w:pPr>
            <w:r w:rsidRPr="00665741">
              <w:rPr>
                <w:rFonts w:eastAsia="SimSun" w:cs="Arial"/>
                <w:lang w:eastAsia="zh-CN"/>
              </w:rPr>
              <w:t xml:space="preserve">As a key member of the </w:t>
            </w:r>
            <w:r w:rsidR="00C7131A">
              <w:rPr>
                <w:rFonts w:eastAsia="SimSun" w:cs="Arial"/>
                <w:lang w:eastAsia="zh-CN"/>
              </w:rPr>
              <w:t>Graduate Masters Career Coaching team,</w:t>
            </w:r>
            <w:r>
              <w:rPr>
                <w:rFonts w:eastAsia="SimSun" w:cs="Arial"/>
                <w:lang w:eastAsia="zh-CN"/>
              </w:rPr>
              <w:t xml:space="preserve"> you will:</w:t>
            </w:r>
          </w:p>
          <w:p w14:paraId="25CFC81D" w14:textId="76A07901" w:rsidR="006756AB" w:rsidRDefault="006756AB" w:rsidP="006756AB">
            <w:pPr>
              <w:numPr>
                <w:ilvl w:val="0"/>
                <w:numId w:val="7"/>
              </w:numPr>
              <w:spacing w:after="0"/>
              <w:jc w:val="both"/>
              <w:rPr>
                <w:rFonts w:eastAsia="SimSun" w:cs="Arial"/>
                <w:lang w:eastAsia="zh-CN"/>
              </w:rPr>
            </w:pPr>
            <w:r>
              <w:rPr>
                <w:rFonts w:eastAsia="SimSun" w:cs="Arial"/>
                <w:lang w:eastAsia="zh-CN"/>
              </w:rPr>
              <w:t>work collaboratively with team, Career Centre and school-wide colleagues to ensure students experience an integrated career curriculum</w:t>
            </w:r>
          </w:p>
          <w:p w14:paraId="2F3CB895" w14:textId="240F363D" w:rsidR="006756AB" w:rsidRDefault="006756AB" w:rsidP="006756AB">
            <w:pPr>
              <w:numPr>
                <w:ilvl w:val="0"/>
                <w:numId w:val="7"/>
              </w:numPr>
              <w:spacing w:after="0"/>
              <w:jc w:val="both"/>
              <w:rPr>
                <w:rFonts w:eastAsia="SimSun" w:cs="Arial"/>
                <w:lang w:eastAsia="zh-CN"/>
              </w:rPr>
            </w:pPr>
            <w:r>
              <w:rPr>
                <w:rFonts w:eastAsia="SimSun" w:cs="Arial"/>
                <w:lang w:eastAsia="zh-CN"/>
              </w:rPr>
              <w:t>act as a competent and informed communicator, helping students make sense of their career development journey throughout their time with us</w:t>
            </w:r>
          </w:p>
          <w:p w14:paraId="4205BC36" w14:textId="5DF499E4" w:rsidR="00716F73" w:rsidRPr="00716F73" w:rsidRDefault="006756AB" w:rsidP="00C87A84">
            <w:pPr>
              <w:numPr>
                <w:ilvl w:val="0"/>
                <w:numId w:val="7"/>
              </w:numPr>
              <w:spacing w:after="0"/>
              <w:jc w:val="both"/>
              <w:rPr>
                <w:rFonts w:asciiTheme="majorHAnsi" w:hAnsiTheme="majorHAnsi" w:cstheme="majorHAnsi"/>
                <w:sz w:val="22"/>
              </w:rPr>
            </w:pPr>
            <w:r>
              <w:rPr>
                <w:rFonts w:eastAsia="SimSun" w:cs="Arial"/>
                <w:lang w:eastAsia="zh-CN"/>
              </w:rPr>
              <w:t xml:space="preserve">design and deliver </w:t>
            </w:r>
            <w:r w:rsidRPr="00665741">
              <w:rPr>
                <w:rFonts w:eastAsia="SimSun" w:cs="Arial"/>
                <w:lang w:eastAsia="zh-CN"/>
              </w:rPr>
              <w:t>career</w:t>
            </w:r>
            <w:r>
              <w:rPr>
                <w:rFonts w:eastAsia="SimSun" w:cs="Arial"/>
                <w:lang w:eastAsia="zh-CN"/>
              </w:rPr>
              <w:t xml:space="preserve"> </w:t>
            </w:r>
            <w:r w:rsidRPr="00665741">
              <w:rPr>
                <w:rFonts w:eastAsia="SimSun" w:cs="Arial"/>
                <w:lang w:eastAsia="zh-CN"/>
              </w:rPr>
              <w:t>and</w:t>
            </w:r>
            <w:r>
              <w:rPr>
                <w:rFonts w:eastAsia="SimSun" w:cs="Arial"/>
                <w:lang w:eastAsia="zh-CN"/>
              </w:rPr>
              <w:t xml:space="preserve"> skill development workshops and run high levels of </w:t>
            </w:r>
            <w:r w:rsidR="008660F4">
              <w:rPr>
                <w:rFonts w:eastAsia="SimSun" w:cs="Arial"/>
                <w:lang w:eastAsia="zh-CN"/>
              </w:rPr>
              <w:t>one-to-one</w:t>
            </w:r>
            <w:r>
              <w:rPr>
                <w:rFonts w:eastAsia="SimSun" w:cs="Arial"/>
                <w:lang w:eastAsia="zh-CN"/>
              </w:rPr>
              <w:t xml:space="preserve"> coaching</w:t>
            </w:r>
            <w:r w:rsidR="00504280">
              <w:rPr>
                <w:rFonts w:eastAsia="SimSun" w:cs="Arial"/>
                <w:lang w:eastAsia="zh-CN"/>
              </w:rPr>
              <w:t xml:space="preserve"> with </w:t>
            </w:r>
            <w:r w:rsidR="001337DC">
              <w:rPr>
                <w:rFonts w:eastAsia="SimSun" w:cs="Arial"/>
                <w:lang w:eastAsia="zh-CN"/>
              </w:rPr>
              <w:t xml:space="preserve">a </w:t>
            </w:r>
            <w:r w:rsidR="00504280">
              <w:rPr>
                <w:rFonts w:eastAsia="SimSun" w:cs="Arial"/>
                <w:lang w:eastAsia="zh-CN"/>
              </w:rPr>
              <w:t xml:space="preserve">focus on </w:t>
            </w:r>
            <w:r w:rsidR="001337DC">
              <w:rPr>
                <w:rFonts w:eastAsia="SimSun" w:cs="Arial"/>
                <w:lang w:eastAsia="zh-CN"/>
              </w:rPr>
              <w:t>finance</w:t>
            </w:r>
            <w:r w:rsidR="001C0DBD">
              <w:rPr>
                <w:rFonts w:eastAsia="SimSun" w:cs="Arial"/>
                <w:lang w:eastAsia="zh-CN"/>
              </w:rPr>
              <w:t xml:space="preserve"> career path</w:t>
            </w:r>
            <w:r w:rsidR="00D35B75">
              <w:rPr>
                <w:rFonts w:eastAsia="SimSun" w:cs="Arial"/>
                <w:lang w:eastAsia="zh-CN"/>
              </w:rPr>
              <w:t>s</w:t>
            </w:r>
            <w:r w:rsidR="00504280">
              <w:rPr>
                <w:rFonts w:eastAsia="SimSun" w:cs="Arial"/>
                <w:lang w:eastAsia="zh-CN"/>
              </w:rPr>
              <w:t xml:space="preserve"> </w:t>
            </w:r>
          </w:p>
          <w:p w14:paraId="2B2FA84A" w14:textId="44058D6C" w:rsidR="006756AB" w:rsidRPr="00814673" w:rsidRDefault="006756AB" w:rsidP="00C87A84">
            <w:pPr>
              <w:numPr>
                <w:ilvl w:val="0"/>
                <w:numId w:val="7"/>
              </w:numPr>
              <w:spacing w:after="0"/>
              <w:jc w:val="both"/>
              <w:rPr>
                <w:rFonts w:asciiTheme="majorHAnsi" w:hAnsiTheme="majorHAnsi" w:cstheme="majorHAnsi"/>
                <w:sz w:val="22"/>
              </w:rPr>
            </w:pPr>
            <w:r>
              <w:rPr>
                <w:rFonts w:eastAsia="SimSun" w:cs="Arial"/>
                <w:lang w:eastAsia="zh-CN"/>
              </w:rPr>
              <w:t xml:space="preserve">both independently and with other colleagues, lead </w:t>
            </w:r>
            <w:r w:rsidRPr="003F2086">
              <w:rPr>
                <w:rFonts w:eastAsia="SimSun" w:cs="Arial"/>
                <w:lang w:eastAsia="zh-CN"/>
              </w:rPr>
              <w:t>on and project man</w:t>
            </w:r>
            <w:r>
              <w:rPr>
                <w:rFonts w:eastAsia="SimSun" w:cs="Arial"/>
                <w:lang w:eastAsia="zh-CN"/>
              </w:rPr>
              <w:t xml:space="preserve">age </w:t>
            </w:r>
            <w:r w:rsidR="00D35B75">
              <w:rPr>
                <w:rFonts w:eastAsia="SimSun" w:cs="Arial"/>
                <w:lang w:eastAsia="zh-CN"/>
              </w:rPr>
              <w:t>wider-</w:t>
            </w:r>
            <w:r>
              <w:rPr>
                <w:rFonts w:eastAsia="SimSun" w:cs="Arial"/>
                <w:lang w:eastAsia="zh-CN"/>
              </w:rPr>
              <w:t>career initiatives</w:t>
            </w:r>
          </w:p>
        </w:tc>
      </w:tr>
    </w:tbl>
    <w:p w14:paraId="6C728AF8" w14:textId="77777777" w:rsidR="00B80D24" w:rsidRPr="00814673" w:rsidRDefault="00B80D24" w:rsidP="00A10050">
      <w:pPr>
        <w:spacing w:after="0" w:line="240" w:lineRule="auto"/>
        <w:rPr>
          <w:rFonts w:asciiTheme="majorHAnsi" w:hAnsiTheme="majorHAnsi" w:cstheme="majorHAnsi"/>
          <w:sz w:val="22"/>
        </w:rPr>
      </w:pPr>
    </w:p>
    <w:tbl>
      <w:tblPr>
        <w:tblStyle w:val="TableGrid"/>
        <w:tblW w:w="0" w:type="auto"/>
        <w:tblInd w:w="-147" w:type="dxa"/>
        <w:tblLook w:val="04A0" w:firstRow="1" w:lastRow="0" w:firstColumn="1" w:lastColumn="0" w:noHBand="0" w:noVBand="1"/>
      </w:tblPr>
      <w:tblGrid>
        <w:gridCol w:w="9044"/>
      </w:tblGrid>
      <w:tr w:rsidR="00C9469A" w:rsidRPr="00814673" w14:paraId="1647806F" w14:textId="77777777" w:rsidTr="006756AB">
        <w:trPr>
          <w:trHeight w:val="416"/>
        </w:trPr>
        <w:tc>
          <w:tcPr>
            <w:tcW w:w="9044" w:type="dxa"/>
            <w:shd w:val="clear" w:color="auto" w:fill="001E62"/>
          </w:tcPr>
          <w:p w14:paraId="014A3107" w14:textId="7E7F5DF0" w:rsidR="00C9469A" w:rsidRPr="00814673" w:rsidRDefault="00C9469A" w:rsidP="001518A3">
            <w:pPr>
              <w:spacing w:after="0"/>
              <w:rPr>
                <w:rFonts w:asciiTheme="majorHAnsi" w:hAnsiTheme="majorHAnsi" w:cstheme="majorHAnsi"/>
                <w:b/>
                <w:sz w:val="22"/>
              </w:rPr>
            </w:pPr>
            <w:r w:rsidRPr="00814673">
              <w:rPr>
                <w:rFonts w:asciiTheme="majorHAnsi" w:hAnsiTheme="majorHAnsi" w:cstheme="majorHAnsi"/>
                <w:b/>
                <w:color w:val="FFFFFF" w:themeColor="background1"/>
                <w:sz w:val="22"/>
              </w:rPr>
              <w:t>Key Areas of accountability and Key Performance Indicators (KPIs)</w:t>
            </w:r>
          </w:p>
        </w:tc>
      </w:tr>
    </w:tbl>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6804"/>
      </w:tblGrid>
      <w:tr w:rsidR="006756AB" w:rsidRPr="00982849" w14:paraId="5E149A6A" w14:textId="77777777" w:rsidTr="006756AB">
        <w:tc>
          <w:tcPr>
            <w:tcW w:w="2235" w:type="dxa"/>
          </w:tcPr>
          <w:p w14:paraId="2A871D78" w14:textId="77777777" w:rsidR="006756AB" w:rsidRPr="00C87A84" w:rsidRDefault="006756AB" w:rsidP="0061577E">
            <w:pPr>
              <w:rPr>
                <w:rFonts w:cs="Arial"/>
                <w:b/>
                <w:szCs w:val="20"/>
              </w:rPr>
            </w:pPr>
            <w:r w:rsidRPr="00C87A84">
              <w:rPr>
                <w:rFonts w:cs="Arial"/>
                <w:b/>
                <w:szCs w:val="20"/>
              </w:rPr>
              <w:t xml:space="preserve">Contribute to the design of a </w:t>
            </w:r>
            <w:proofErr w:type="gramStart"/>
            <w:r w:rsidRPr="00C87A84">
              <w:rPr>
                <w:rFonts w:cs="Arial"/>
                <w:b/>
                <w:szCs w:val="20"/>
              </w:rPr>
              <w:t>careers</w:t>
            </w:r>
            <w:proofErr w:type="gramEnd"/>
            <w:r w:rsidRPr="00C87A84">
              <w:rPr>
                <w:rFonts w:cs="Arial"/>
                <w:b/>
                <w:szCs w:val="20"/>
              </w:rPr>
              <w:t xml:space="preserve"> curriculum</w:t>
            </w:r>
          </w:p>
          <w:p w14:paraId="1C825D3D" w14:textId="77777777" w:rsidR="006756AB" w:rsidRPr="00665741" w:rsidRDefault="006756AB" w:rsidP="0061577E">
            <w:pPr>
              <w:rPr>
                <w:rFonts w:cs="Arial"/>
                <w:b/>
                <w:sz w:val="22"/>
              </w:rPr>
            </w:pPr>
          </w:p>
        </w:tc>
        <w:tc>
          <w:tcPr>
            <w:tcW w:w="6804" w:type="dxa"/>
          </w:tcPr>
          <w:p w14:paraId="503F9C11" w14:textId="24707BB4" w:rsidR="006756AB" w:rsidRPr="00D157E1" w:rsidRDefault="006756AB" w:rsidP="006756AB">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Pr>
                <w:rFonts w:cs="Arial"/>
              </w:rPr>
              <w:t xml:space="preserve">Contribute to the design of a </w:t>
            </w:r>
            <w:proofErr w:type="gramStart"/>
            <w:r>
              <w:rPr>
                <w:rFonts w:cs="Arial"/>
              </w:rPr>
              <w:t>careers</w:t>
            </w:r>
            <w:proofErr w:type="gramEnd"/>
            <w:r>
              <w:rPr>
                <w:rFonts w:cs="Arial"/>
              </w:rPr>
              <w:t xml:space="preserve"> curriculum</w:t>
            </w:r>
            <w:r w:rsidRPr="00D157E1">
              <w:rPr>
                <w:rFonts w:cs="Arial"/>
              </w:rPr>
              <w:t xml:space="preserve"> </w:t>
            </w:r>
            <w:r w:rsidR="00EB4DAA">
              <w:rPr>
                <w:rFonts w:cs="Arial"/>
              </w:rPr>
              <w:t>for</w:t>
            </w:r>
            <w:r w:rsidR="008E0C34">
              <w:rPr>
                <w:rFonts w:cs="Arial"/>
              </w:rPr>
              <w:t xml:space="preserve"> finance career paths</w:t>
            </w:r>
            <w:r>
              <w:rPr>
                <w:rFonts w:cs="Arial"/>
              </w:rPr>
              <w:t xml:space="preserve">, initiating blended learning approaches that </w:t>
            </w:r>
            <w:proofErr w:type="spellStart"/>
            <w:r>
              <w:rPr>
                <w:rFonts w:cs="Arial"/>
              </w:rPr>
              <w:t>maximise</w:t>
            </w:r>
            <w:proofErr w:type="spellEnd"/>
            <w:r>
              <w:rPr>
                <w:rFonts w:cs="Arial"/>
              </w:rPr>
              <w:t xml:space="preserve"> the use of our online and in-person offerings</w:t>
            </w:r>
            <w:r w:rsidR="00467F3F">
              <w:rPr>
                <w:rFonts w:cs="Arial"/>
              </w:rPr>
              <w:t xml:space="preserve">; </w:t>
            </w:r>
          </w:p>
          <w:p w14:paraId="335306C7" w14:textId="7FD4A697" w:rsidR="006756AB" w:rsidRPr="00036541" w:rsidRDefault="006756AB" w:rsidP="006756AB">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sidRPr="00036541">
              <w:rPr>
                <w:rFonts w:cs="Arial"/>
              </w:rPr>
              <w:t>D</w:t>
            </w:r>
            <w:r>
              <w:rPr>
                <w:rFonts w:cs="Arial"/>
              </w:rPr>
              <w:t>esign and deliver</w:t>
            </w:r>
            <w:r w:rsidRPr="00036541">
              <w:rPr>
                <w:rFonts w:cs="Arial"/>
              </w:rPr>
              <w:t xml:space="preserve"> </w:t>
            </w:r>
            <w:r>
              <w:rPr>
                <w:rFonts w:cs="Arial"/>
              </w:rPr>
              <w:t xml:space="preserve">innovative and engaging </w:t>
            </w:r>
            <w:r w:rsidRPr="00036541">
              <w:rPr>
                <w:rFonts w:cs="Arial"/>
              </w:rPr>
              <w:t xml:space="preserve">career </w:t>
            </w:r>
            <w:r>
              <w:rPr>
                <w:rFonts w:cs="Arial"/>
              </w:rPr>
              <w:t xml:space="preserve">skill workshops </w:t>
            </w:r>
            <w:r w:rsidRPr="00036541">
              <w:rPr>
                <w:rFonts w:cs="Arial"/>
              </w:rPr>
              <w:t>t</w:t>
            </w:r>
            <w:r>
              <w:rPr>
                <w:rFonts w:cs="Arial"/>
              </w:rPr>
              <w:t xml:space="preserve">o high professional standards (includes </w:t>
            </w:r>
            <w:r w:rsidRPr="00036541">
              <w:rPr>
                <w:rFonts w:cs="Arial"/>
              </w:rPr>
              <w:t>presentations</w:t>
            </w:r>
            <w:r>
              <w:rPr>
                <w:rFonts w:cs="Arial"/>
              </w:rPr>
              <w:t xml:space="preserve"> to large audiences, small group workshops, online</w:t>
            </w:r>
            <w:r w:rsidR="00EB4DAA">
              <w:rPr>
                <w:rFonts w:cs="Arial"/>
              </w:rPr>
              <w:t xml:space="preserve"> via</w:t>
            </w:r>
            <w:r w:rsidRPr="00036541">
              <w:rPr>
                <w:rFonts w:cs="Arial"/>
              </w:rPr>
              <w:t xml:space="preserve"> </w:t>
            </w:r>
            <w:r w:rsidR="008D318A" w:rsidRPr="001B1688">
              <w:rPr>
                <w:rFonts w:cs="Arial"/>
              </w:rPr>
              <w:t>Zoom</w:t>
            </w:r>
            <w:r w:rsidRPr="00036541">
              <w:rPr>
                <w:rFonts w:cs="Arial"/>
              </w:rPr>
              <w:t xml:space="preserve"> and</w:t>
            </w:r>
            <w:r>
              <w:rPr>
                <w:rFonts w:cs="Arial"/>
              </w:rPr>
              <w:t xml:space="preserve"> the School’s Virtual Learning Environment)</w:t>
            </w:r>
          </w:p>
          <w:p w14:paraId="1337C887" w14:textId="77777777" w:rsidR="006756AB" w:rsidRPr="00982849" w:rsidRDefault="006756AB" w:rsidP="006756AB">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Pr>
                <w:rFonts w:cs="Arial"/>
              </w:rPr>
              <w:t>Take a student’s view of how they experience their early career development throughout their time at LBS; work with colleagues across Career Centre to continuously improve our students’ career experience</w:t>
            </w:r>
          </w:p>
        </w:tc>
      </w:tr>
      <w:tr w:rsidR="003D58F4" w:rsidRPr="00982849" w14:paraId="68296411" w14:textId="77777777" w:rsidTr="006756AB">
        <w:tc>
          <w:tcPr>
            <w:tcW w:w="2235" w:type="dxa"/>
          </w:tcPr>
          <w:p w14:paraId="5D8ABB33" w14:textId="77777777" w:rsidR="003D58F4" w:rsidRPr="00C87A84" w:rsidRDefault="003D58F4" w:rsidP="003D58F4">
            <w:pPr>
              <w:rPr>
                <w:rFonts w:cs="Arial"/>
                <w:b/>
                <w:szCs w:val="20"/>
              </w:rPr>
            </w:pPr>
            <w:r w:rsidRPr="00C87A84">
              <w:rPr>
                <w:rFonts w:cs="Arial"/>
                <w:b/>
                <w:szCs w:val="20"/>
              </w:rPr>
              <w:t>Coach students</w:t>
            </w:r>
          </w:p>
          <w:p w14:paraId="6E82FB51" w14:textId="77777777" w:rsidR="003D58F4" w:rsidRDefault="003D58F4" w:rsidP="0061577E">
            <w:pPr>
              <w:rPr>
                <w:rFonts w:cs="Arial"/>
                <w:b/>
                <w:sz w:val="22"/>
              </w:rPr>
            </w:pPr>
          </w:p>
        </w:tc>
        <w:tc>
          <w:tcPr>
            <w:tcW w:w="6804" w:type="dxa"/>
          </w:tcPr>
          <w:p w14:paraId="4166CB01" w14:textId="4C0F9275" w:rsidR="003D58F4" w:rsidRPr="00860511" w:rsidRDefault="003D58F4" w:rsidP="003D58F4">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sidRPr="00860511">
              <w:rPr>
                <w:rFonts w:cs="Arial"/>
              </w:rPr>
              <w:t xml:space="preserve">Develop and maintain 1:1 student </w:t>
            </w:r>
            <w:proofErr w:type="gramStart"/>
            <w:r w:rsidRPr="00860511">
              <w:rPr>
                <w:rFonts w:cs="Arial"/>
              </w:rPr>
              <w:t>relationships</w:t>
            </w:r>
            <w:proofErr w:type="gramEnd"/>
            <w:r w:rsidR="00D8482B">
              <w:rPr>
                <w:rFonts w:cs="Arial"/>
              </w:rPr>
              <w:t xml:space="preserve"> </w:t>
            </w:r>
          </w:p>
          <w:p w14:paraId="1F86C520" w14:textId="6138EDDA" w:rsidR="003D58F4" w:rsidRPr="00036541" w:rsidRDefault="003D58F4" w:rsidP="003D58F4">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sidRPr="00860511">
              <w:rPr>
                <w:rFonts w:cs="Arial"/>
              </w:rPr>
              <w:t xml:space="preserve">Assist </w:t>
            </w:r>
            <w:r w:rsidR="00A900B2">
              <w:rPr>
                <w:rFonts w:cs="Arial"/>
              </w:rPr>
              <w:t xml:space="preserve">finance-focused </w:t>
            </w:r>
            <w:r w:rsidRPr="00860511">
              <w:rPr>
                <w:rFonts w:cs="Arial"/>
              </w:rPr>
              <w:t xml:space="preserve">students with </w:t>
            </w:r>
            <w:r>
              <w:rPr>
                <w:rFonts w:cs="Arial"/>
              </w:rPr>
              <w:t>exploring</w:t>
            </w:r>
            <w:r w:rsidRPr="00860511">
              <w:rPr>
                <w:rFonts w:cs="Arial"/>
              </w:rPr>
              <w:t xml:space="preserve"> career goals and managing their careers via one-to-one and</w:t>
            </w:r>
            <w:r w:rsidRPr="00036541">
              <w:rPr>
                <w:rFonts w:cs="Arial"/>
              </w:rPr>
              <w:t xml:space="preserve"> group career coaching</w:t>
            </w:r>
            <w:r w:rsidR="00D8482B">
              <w:rPr>
                <w:rFonts w:cs="Arial"/>
              </w:rPr>
              <w:t xml:space="preserve"> </w:t>
            </w:r>
          </w:p>
          <w:p w14:paraId="10451559" w14:textId="14E3A7BE" w:rsidR="003D58F4" w:rsidRPr="00036541" w:rsidRDefault="003D58F4" w:rsidP="003D58F4">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sidRPr="00036541">
              <w:rPr>
                <w:rFonts w:cs="Arial"/>
              </w:rPr>
              <w:t xml:space="preserve">Review and give feedback on students’ </w:t>
            </w:r>
            <w:r w:rsidR="00D3698D">
              <w:rPr>
                <w:rFonts w:cs="Arial"/>
              </w:rPr>
              <w:t xml:space="preserve">job </w:t>
            </w:r>
            <w:r w:rsidRPr="00036541">
              <w:rPr>
                <w:rFonts w:cs="Arial"/>
              </w:rPr>
              <w:t xml:space="preserve">application documents </w:t>
            </w:r>
          </w:p>
          <w:p w14:paraId="4550BE10" w14:textId="77777777" w:rsidR="003D58F4" w:rsidRPr="00036541" w:rsidRDefault="003D58F4" w:rsidP="003D58F4">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sidRPr="00036541">
              <w:rPr>
                <w:rFonts w:cs="Arial"/>
              </w:rPr>
              <w:t xml:space="preserve">Provide students with mock interview </w:t>
            </w:r>
            <w:r>
              <w:rPr>
                <w:rFonts w:cs="Arial"/>
              </w:rPr>
              <w:t xml:space="preserve">and assessment </w:t>
            </w:r>
            <w:proofErr w:type="spellStart"/>
            <w:r>
              <w:rPr>
                <w:rFonts w:cs="Arial"/>
              </w:rPr>
              <w:t>centre</w:t>
            </w:r>
            <w:proofErr w:type="spellEnd"/>
            <w:r>
              <w:rPr>
                <w:rFonts w:cs="Arial"/>
              </w:rPr>
              <w:t xml:space="preserve"> </w:t>
            </w:r>
            <w:r w:rsidRPr="00036541">
              <w:rPr>
                <w:rFonts w:cs="Arial"/>
              </w:rPr>
              <w:t>practi</w:t>
            </w:r>
            <w:r>
              <w:rPr>
                <w:rFonts w:cs="Arial"/>
              </w:rPr>
              <w:t>c</w:t>
            </w:r>
            <w:r w:rsidRPr="00036541">
              <w:rPr>
                <w:rFonts w:cs="Arial"/>
              </w:rPr>
              <w:t xml:space="preserve">e </w:t>
            </w:r>
          </w:p>
          <w:p w14:paraId="459857A2" w14:textId="77777777" w:rsidR="003D58F4" w:rsidRPr="00036541" w:rsidRDefault="003D58F4" w:rsidP="003D58F4">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sidRPr="00036541">
              <w:rPr>
                <w:rFonts w:cs="Arial"/>
              </w:rPr>
              <w:t xml:space="preserve">Interpret and advise on the output of self-assessment tools </w:t>
            </w:r>
          </w:p>
          <w:p w14:paraId="31F03B8D" w14:textId="79D879F0" w:rsidR="003D58F4" w:rsidRDefault="003D58F4" w:rsidP="003D58F4">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sidRPr="00036541">
              <w:rPr>
                <w:rFonts w:cs="Arial"/>
              </w:rPr>
              <w:t xml:space="preserve">Support off-campus students via </w:t>
            </w:r>
            <w:r>
              <w:rPr>
                <w:rFonts w:cs="Arial"/>
              </w:rPr>
              <w:t>Zoom and email</w:t>
            </w:r>
          </w:p>
        </w:tc>
      </w:tr>
      <w:tr w:rsidR="006756AB" w:rsidRPr="002F345E" w14:paraId="4571D344" w14:textId="77777777" w:rsidTr="001B1688">
        <w:tc>
          <w:tcPr>
            <w:tcW w:w="2235" w:type="dxa"/>
            <w:tcBorders>
              <w:top w:val="single" w:sz="4" w:space="0" w:color="auto"/>
              <w:left w:val="single" w:sz="4" w:space="0" w:color="auto"/>
              <w:bottom w:val="single" w:sz="4" w:space="0" w:color="auto"/>
              <w:right w:val="single" w:sz="4" w:space="0" w:color="auto"/>
            </w:tcBorders>
          </w:tcPr>
          <w:p w14:paraId="5774B743" w14:textId="77777777" w:rsidR="006756AB" w:rsidRPr="00C87A84" w:rsidRDefault="006756AB" w:rsidP="0061577E">
            <w:pPr>
              <w:rPr>
                <w:rFonts w:cs="Arial"/>
                <w:b/>
                <w:szCs w:val="20"/>
              </w:rPr>
            </w:pPr>
            <w:r w:rsidRPr="00C87A84">
              <w:rPr>
                <w:rFonts w:cs="Arial"/>
                <w:b/>
                <w:szCs w:val="20"/>
              </w:rPr>
              <w:t>Student/Alumni engagement and programme analytics</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3A76E9D" w14:textId="2C7CBE30" w:rsidR="006756AB" w:rsidRDefault="006756AB" w:rsidP="006756AB">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sidRPr="00D157E1">
              <w:rPr>
                <w:rFonts w:cs="Arial"/>
              </w:rPr>
              <w:t>Reach out to, communicate with and enga</w:t>
            </w:r>
            <w:r>
              <w:rPr>
                <w:rFonts w:cs="Arial"/>
              </w:rPr>
              <w:t>ge assigned student groups on an ongoing basis</w:t>
            </w:r>
          </w:p>
          <w:p w14:paraId="57E26E4E" w14:textId="74F4E5ED" w:rsidR="008D318A" w:rsidRPr="001B1688" w:rsidRDefault="008D318A" w:rsidP="006756AB">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sidRPr="001B1688">
              <w:rPr>
                <w:rFonts w:cs="Arial"/>
              </w:rPr>
              <w:t xml:space="preserve">Work with </w:t>
            </w:r>
            <w:r w:rsidR="00405BD2">
              <w:rPr>
                <w:rFonts w:cs="Arial"/>
              </w:rPr>
              <w:t>MFA</w:t>
            </w:r>
            <w:r w:rsidRPr="001B1688">
              <w:rPr>
                <w:rFonts w:cs="Arial"/>
              </w:rPr>
              <w:t xml:space="preserve"> Career Reps to gain feedback and develop initiatives that continue to support student career aspirations</w:t>
            </w:r>
          </w:p>
          <w:p w14:paraId="394B5EBE" w14:textId="707D971F" w:rsidR="006756AB" w:rsidRDefault="006756AB" w:rsidP="006756AB">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Pr>
                <w:rFonts w:cs="Arial"/>
              </w:rPr>
              <w:t>T</w:t>
            </w:r>
            <w:r w:rsidRPr="008E19F2">
              <w:rPr>
                <w:rFonts w:cs="Arial"/>
              </w:rPr>
              <w:t>rack</w:t>
            </w:r>
            <w:r>
              <w:rPr>
                <w:rFonts w:cs="Arial"/>
              </w:rPr>
              <w:t xml:space="preserve"> student </w:t>
            </w:r>
            <w:r w:rsidR="00D5126B">
              <w:rPr>
                <w:rFonts w:cs="Arial"/>
              </w:rPr>
              <w:t xml:space="preserve">engagement and </w:t>
            </w:r>
            <w:r w:rsidR="00EF6E25">
              <w:rPr>
                <w:rFonts w:cs="Arial"/>
              </w:rPr>
              <w:t>outcomes</w:t>
            </w:r>
            <w:r w:rsidR="00FF5723">
              <w:rPr>
                <w:rFonts w:cs="Arial"/>
              </w:rPr>
              <w:t xml:space="preserve"> post-LBS</w:t>
            </w:r>
            <w:r w:rsidR="00EF6E25">
              <w:rPr>
                <w:rFonts w:cs="Arial"/>
              </w:rPr>
              <w:t>; attend outcomes tracking meetings</w:t>
            </w:r>
            <w:r w:rsidR="008B43DB">
              <w:rPr>
                <w:rFonts w:cs="Arial"/>
              </w:rPr>
              <w:t xml:space="preserve">, </w:t>
            </w:r>
            <w:r w:rsidR="00EF6E25">
              <w:rPr>
                <w:rFonts w:cs="Arial"/>
              </w:rPr>
              <w:t>provid</w:t>
            </w:r>
            <w:r w:rsidR="008B43DB">
              <w:rPr>
                <w:rFonts w:cs="Arial"/>
              </w:rPr>
              <w:t>ing accurate</w:t>
            </w:r>
            <w:r w:rsidR="00EF6E25">
              <w:rPr>
                <w:rFonts w:cs="Arial"/>
              </w:rPr>
              <w:t xml:space="preserve"> data to support</w:t>
            </w:r>
            <w:r w:rsidR="008B43DB">
              <w:rPr>
                <w:rFonts w:cs="Arial"/>
              </w:rPr>
              <w:t xml:space="preserve"> the production of Programme </w:t>
            </w:r>
            <w:r w:rsidR="00FF5723">
              <w:rPr>
                <w:rFonts w:cs="Arial"/>
              </w:rPr>
              <w:t>employment reports and</w:t>
            </w:r>
            <w:r w:rsidR="00A8788C">
              <w:rPr>
                <w:rFonts w:cs="Arial"/>
              </w:rPr>
              <w:t xml:space="preserve"> contribution to</w:t>
            </w:r>
            <w:r w:rsidR="00FF5723">
              <w:rPr>
                <w:rFonts w:cs="Arial"/>
              </w:rPr>
              <w:t xml:space="preserve"> rankings </w:t>
            </w:r>
            <w:r w:rsidR="008B43DB">
              <w:rPr>
                <w:rFonts w:cs="Arial"/>
              </w:rPr>
              <w:t>submissions</w:t>
            </w:r>
          </w:p>
          <w:p w14:paraId="1B7E7378" w14:textId="0BF8D825" w:rsidR="006756AB" w:rsidRDefault="006756AB" w:rsidP="006756AB">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Pr>
                <w:rFonts w:cs="Arial"/>
              </w:rPr>
              <w:lastRenderedPageBreak/>
              <w:t>Maintain relations with key alumni, sourcing for guest speaker/panel and other networking opportunities</w:t>
            </w:r>
            <w:r w:rsidR="00002B10">
              <w:rPr>
                <w:rFonts w:cs="Arial"/>
              </w:rPr>
              <w:t xml:space="preserve"> in coordination with the Employer Engagement team within Career Centre</w:t>
            </w:r>
          </w:p>
          <w:p w14:paraId="5D209144" w14:textId="77777777" w:rsidR="006756AB" w:rsidRPr="002F345E" w:rsidRDefault="006756AB" w:rsidP="006756AB">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Pr>
                <w:rFonts w:cs="Arial"/>
              </w:rPr>
              <w:t xml:space="preserve">Source content for and produce regular newsletters/blogs/podcasts and other social media posts that support the students’ career development throughout their time on the Programme </w:t>
            </w:r>
          </w:p>
        </w:tc>
      </w:tr>
      <w:tr w:rsidR="006756AB" w:rsidRPr="00982849" w14:paraId="5C439DF8" w14:textId="77777777" w:rsidTr="006756AB">
        <w:tc>
          <w:tcPr>
            <w:tcW w:w="2235" w:type="dxa"/>
            <w:tcBorders>
              <w:top w:val="single" w:sz="4" w:space="0" w:color="auto"/>
              <w:left w:val="single" w:sz="4" w:space="0" w:color="auto"/>
              <w:bottom w:val="single" w:sz="4" w:space="0" w:color="auto"/>
              <w:right w:val="single" w:sz="4" w:space="0" w:color="auto"/>
            </w:tcBorders>
          </w:tcPr>
          <w:p w14:paraId="3AC2B151" w14:textId="77777777" w:rsidR="006756AB" w:rsidRPr="00C87A84" w:rsidRDefault="006756AB" w:rsidP="0061577E">
            <w:pPr>
              <w:rPr>
                <w:rFonts w:cs="Arial"/>
                <w:b/>
                <w:szCs w:val="20"/>
              </w:rPr>
            </w:pPr>
            <w:proofErr w:type="spellStart"/>
            <w:r w:rsidRPr="00C87A84">
              <w:rPr>
                <w:rFonts w:cs="Arial"/>
                <w:b/>
                <w:szCs w:val="20"/>
              </w:rPr>
              <w:lastRenderedPageBreak/>
              <w:t>Labour</w:t>
            </w:r>
            <w:proofErr w:type="spellEnd"/>
            <w:r w:rsidRPr="00C87A84">
              <w:rPr>
                <w:rFonts w:cs="Arial"/>
                <w:b/>
                <w:szCs w:val="20"/>
              </w:rPr>
              <w:t xml:space="preserve"> market insight</w:t>
            </w:r>
          </w:p>
          <w:p w14:paraId="5A19538E" w14:textId="77777777" w:rsidR="006756AB" w:rsidRPr="00036541" w:rsidRDefault="006756AB" w:rsidP="0061577E">
            <w:pPr>
              <w:rPr>
                <w:rFonts w:cs="Arial"/>
                <w:b/>
                <w:sz w:val="22"/>
              </w:rPr>
            </w:pPr>
          </w:p>
        </w:tc>
        <w:tc>
          <w:tcPr>
            <w:tcW w:w="6804" w:type="dxa"/>
            <w:tcBorders>
              <w:top w:val="single" w:sz="4" w:space="0" w:color="auto"/>
              <w:left w:val="single" w:sz="4" w:space="0" w:color="auto"/>
              <w:bottom w:val="single" w:sz="4" w:space="0" w:color="auto"/>
              <w:right w:val="single" w:sz="4" w:space="0" w:color="auto"/>
            </w:tcBorders>
          </w:tcPr>
          <w:p w14:paraId="18A75457" w14:textId="0CB3D882" w:rsidR="006756AB" w:rsidRPr="001B1688" w:rsidRDefault="006756AB" w:rsidP="006756AB">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sidRPr="001B1688">
              <w:rPr>
                <w:rFonts w:cs="Arial"/>
              </w:rPr>
              <w:t xml:space="preserve">Together with </w:t>
            </w:r>
            <w:r w:rsidR="005E47FD" w:rsidRPr="001B1688">
              <w:rPr>
                <w:rFonts w:cs="Arial"/>
              </w:rPr>
              <w:t>E</w:t>
            </w:r>
            <w:r w:rsidR="005E47FD">
              <w:rPr>
                <w:rFonts w:cs="Arial"/>
              </w:rPr>
              <w:t>mployer Engagement</w:t>
            </w:r>
            <w:r w:rsidR="003C7606">
              <w:rPr>
                <w:rFonts w:cs="Arial"/>
              </w:rPr>
              <w:t xml:space="preserve"> </w:t>
            </w:r>
            <w:r w:rsidRPr="001B1688">
              <w:rPr>
                <w:rFonts w:cs="Arial"/>
              </w:rPr>
              <w:t xml:space="preserve"> colleagues, collate, write and share</w:t>
            </w:r>
            <w:r w:rsidR="00A83613">
              <w:rPr>
                <w:rFonts w:cs="Arial"/>
              </w:rPr>
              <w:t xml:space="preserve"> finance-focused</w:t>
            </w:r>
            <w:r w:rsidRPr="001B1688">
              <w:rPr>
                <w:rFonts w:cs="Arial"/>
              </w:rPr>
              <w:t xml:space="preserve"> </w:t>
            </w:r>
            <w:proofErr w:type="spellStart"/>
            <w:r w:rsidRPr="001B1688">
              <w:rPr>
                <w:rFonts w:cs="Arial"/>
              </w:rPr>
              <w:t>labour</w:t>
            </w:r>
            <w:proofErr w:type="spellEnd"/>
            <w:r w:rsidRPr="001B1688">
              <w:rPr>
                <w:rFonts w:cs="Arial"/>
              </w:rPr>
              <w:t xml:space="preserve"> market and employer information </w:t>
            </w:r>
            <w:r w:rsidR="008D318A" w:rsidRPr="001B1688">
              <w:rPr>
                <w:rFonts w:cs="Arial"/>
              </w:rPr>
              <w:t xml:space="preserve">for newsletter content and to be shared in </w:t>
            </w:r>
            <w:r w:rsidR="001A7C17" w:rsidRPr="001B1688">
              <w:rPr>
                <w:rFonts w:cs="Arial"/>
              </w:rPr>
              <w:t>one-to-one</w:t>
            </w:r>
            <w:r w:rsidR="008D318A" w:rsidRPr="001B1688">
              <w:rPr>
                <w:rFonts w:cs="Arial"/>
              </w:rPr>
              <w:t xml:space="preserve"> coaching</w:t>
            </w:r>
          </w:p>
          <w:p w14:paraId="665B5AB4" w14:textId="7CEE02F4" w:rsidR="006756AB" w:rsidRDefault="006756AB" w:rsidP="006756AB">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Pr>
                <w:rFonts w:cs="Arial"/>
              </w:rPr>
              <w:t xml:space="preserve">Further own market insight by attending </w:t>
            </w:r>
            <w:r w:rsidR="00A83613">
              <w:rPr>
                <w:rFonts w:cs="Arial"/>
              </w:rPr>
              <w:t>finance</w:t>
            </w:r>
            <w:r>
              <w:rPr>
                <w:rFonts w:cs="Arial"/>
              </w:rPr>
              <w:t xml:space="preserve"> specific development opportunities</w:t>
            </w:r>
          </w:p>
          <w:p w14:paraId="59B3A812" w14:textId="77777777" w:rsidR="006756AB" w:rsidRPr="00982849" w:rsidRDefault="006756AB" w:rsidP="006756AB">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Pr>
                <w:rFonts w:cs="Arial"/>
              </w:rPr>
              <w:t>Attend on-campus recruitment events, including occasional evening and weekend sessions</w:t>
            </w:r>
          </w:p>
        </w:tc>
      </w:tr>
      <w:tr w:rsidR="006756AB" w:rsidRPr="00BF7B09" w14:paraId="4DD66F99" w14:textId="77777777" w:rsidTr="006756AB">
        <w:tc>
          <w:tcPr>
            <w:tcW w:w="2235" w:type="dxa"/>
          </w:tcPr>
          <w:p w14:paraId="5B4BDF80" w14:textId="77777777" w:rsidR="006756AB" w:rsidRPr="00C87A84" w:rsidRDefault="006756AB" w:rsidP="0061577E">
            <w:pPr>
              <w:rPr>
                <w:rFonts w:cs="Arial"/>
                <w:b/>
                <w:szCs w:val="20"/>
              </w:rPr>
            </w:pPr>
            <w:r w:rsidRPr="00C87A84">
              <w:rPr>
                <w:rFonts w:cs="Arial"/>
                <w:b/>
                <w:szCs w:val="20"/>
              </w:rPr>
              <w:t>Partner with stakeholders across the school</w:t>
            </w:r>
          </w:p>
        </w:tc>
        <w:tc>
          <w:tcPr>
            <w:tcW w:w="6804" w:type="dxa"/>
          </w:tcPr>
          <w:p w14:paraId="538F4528" w14:textId="77777777" w:rsidR="006756AB" w:rsidRDefault="006756AB" w:rsidP="006756AB">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sidRPr="00665741">
              <w:rPr>
                <w:rFonts w:cs="Arial"/>
              </w:rPr>
              <w:t xml:space="preserve">Build active and collaborative partnerships with stakeholders </w:t>
            </w:r>
            <w:r>
              <w:rPr>
                <w:rFonts w:cs="Arial"/>
              </w:rPr>
              <w:t>across the school including Career Centre colleagues, s</w:t>
            </w:r>
            <w:r w:rsidRPr="00665741">
              <w:rPr>
                <w:rFonts w:cs="Arial"/>
              </w:rPr>
              <w:t xml:space="preserve">tudents, </w:t>
            </w:r>
            <w:r>
              <w:rPr>
                <w:rFonts w:cs="Arial"/>
              </w:rPr>
              <w:t xml:space="preserve">Degree </w:t>
            </w:r>
            <w:r w:rsidRPr="00665741">
              <w:rPr>
                <w:rFonts w:cs="Arial"/>
              </w:rPr>
              <w:t>Programme Office</w:t>
            </w:r>
            <w:r>
              <w:rPr>
                <w:rFonts w:cs="Arial"/>
              </w:rPr>
              <w:t>, Admissions and Advancement and student representatives</w:t>
            </w:r>
          </w:p>
          <w:p w14:paraId="08CA2412" w14:textId="0AD52EA5" w:rsidR="00CA0322" w:rsidRPr="00BF7B09" w:rsidRDefault="00CA0322" w:rsidP="006756AB">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Pr>
                <w:rFonts w:cs="Arial"/>
              </w:rPr>
              <w:t xml:space="preserve">Work closely with elected </w:t>
            </w:r>
            <w:r w:rsidR="00D40A76">
              <w:rPr>
                <w:rFonts w:cs="Arial"/>
              </w:rPr>
              <w:t xml:space="preserve">MFA </w:t>
            </w:r>
            <w:r>
              <w:rPr>
                <w:rFonts w:cs="Arial"/>
              </w:rPr>
              <w:t>Career Reps on initiatives and student feedback</w:t>
            </w:r>
          </w:p>
        </w:tc>
      </w:tr>
      <w:tr w:rsidR="006756AB" w:rsidRPr="00BF7B09" w14:paraId="48B7DD2B" w14:textId="77777777" w:rsidTr="006756AB">
        <w:tc>
          <w:tcPr>
            <w:tcW w:w="2235" w:type="dxa"/>
          </w:tcPr>
          <w:p w14:paraId="36842F1A" w14:textId="77777777" w:rsidR="006756AB" w:rsidRPr="00C87A84" w:rsidRDefault="006756AB" w:rsidP="0061577E">
            <w:pPr>
              <w:rPr>
                <w:rFonts w:cs="Arial"/>
                <w:b/>
                <w:szCs w:val="20"/>
              </w:rPr>
            </w:pPr>
            <w:r w:rsidRPr="00C87A84">
              <w:rPr>
                <w:rFonts w:cs="Arial"/>
                <w:b/>
                <w:szCs w:val="20"/>
              </w:rPr>
              <w:t>Provide services to LBS Career Centre and the wider School</w:t>
            </w:r>
          </w:p>
        </w:tc>
        <w:tc>
          <w:tcPr>
            <w:tcW w:w="6804" w:type="dxa"/>
          </w:tcPr>
          <w:p w14:paraId="080FCF37" w14:textId="77777777" w:rsidR="006756AB" w:rsidRDefault="006756AB" w:rsidP="006756AB">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sidRPr="00036541">
              <w:rPr>
                <w:rFonts w:cs="Arial"/>
              </w:rPr>
              <w:t>Together with colleagues, represent the Career Centre at Admissions and Alumni events</w:t>
            </w:r>
            <w:r>
              <w:rPr>
                <w:rFonts w:cs="Arial"/>
              </w:rPr>
              <w:t>, including occasional evening and weekend sessions</w:t>
            </w:r>
          </w:p>
          <w:p w14:paraId="618D317E" w14:textId="77777777" w:rsidR="006756AB" w:rsidRDefault="006756AB" w:rsidP="006756AB">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sidRPr="00036541">
              <w:rPr>
                <w:rFonts w:cs="Arial"/>
              </w:rPr>
              <w:t xml:space="preserve">Trial </w:t>
            </w:r>
            <w:r>
              <w:rPr>
                <w:rFonts w:cs="Arial"/>
              </w:rPr>
              <w:t xml:space="preserve">and suggest </w:t>
            </w:r>
            <w:r w:rsidRPr="00036541">
              <w:rPr>
                <w:rFonts w:cs="Arial"/>
              </w:rPr>
              <w:t xml:space="preserve">new technology </w:t>
            </w:r>
            <w:r>
              <w:rPr>
                <w:rFonts w:cs="Arial"/>
              </w:rPr>
              <w:t>and ways of working</w:t>
            </w:r>
          </w:p>
          <w:p w14:paraId="00B097AD" w14:textId="77777777" w:rsidR="006756AB" w:rsidRPr="00743168" w:rsidRDefault="006756AB" w:rsidP="006756AB">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Pr>
                <w:rFonts w:cs="Arial"/>
              </w:rPr>
              <w:t>Lead and contribute to cross-departmental projects</w:t>
            </w:r>
          </w:p>
          <w:p w14:paraId="11B786B7" w14:textId="77777777" w:rsidR="006756AB" w:rsidRPr="00BF7B09" w:rsidRDefault="006756AB" w:rsidP="006756AB">
            <w:pPr>
              <w:numPr>
                <w:ilvl w:val="0"/>
                <w:numId w:val="6"/>
              </w:numPr>
              <w:tabs>
                <w:tab w:val="left" w:pos="-1134"/>
                <w:tab w:val="left" w:pos="-566"/>
                <w:tab w:val="left" w:pos="0"/>
                <w:tab w:val="num" w:pos="36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line="240" w:lineRule="auto"/>
              <w:ind w:left="360" w:right="47"/>
              <w:jc w:val="both"/>
              <w:rPr>
                <w:rFonts w:cs="Arial"/>
              </w:rPr>
            </w:pPr>
            <w:r w:rsidRPr="00036541">
              <w:rPr>
                <w:rFonts w:cs="Arial"/>
              </w:rPr>
              <w:t>Any other duties assigned by your line manager</w:t>
            </w:r>
          </w:p>
        </w:tc>
      </w:tr>
    </w:tbl>
    <w:tbl>
      <w:tblPr>
        <w:tblStyle w:val="TableGrid"/>
        <w:tblW w:w="0" w:type="auto"/>
        <w:tblInd w:w="-147" w:type="dxa"/>
        <w:tblLook w:val="04A0" w:firstRow="1" w:lastRow="0" w:firstColumn="1" w:lastColumn="0" w:noHBand="0" w:noVBand="1"/>
      </w:tblPr>
      <w:tblGrid>
        <w:gridCol w:w="9044"/>
      </w:tblGrid>
      <w:tr w:rsidR="000A5A78" w:rsidRPr="00814673" w14:paraId="7D55BEA4" w14:textId="77777777" w:rsidTr="00C87A84">
        <w:trPr>
          <w:trHeight w:val="350"/>
        </w:trPr>
        <w:tc>
          <w:tcPr>
            <w:tcW w:w="9044" w:type="dxa"/>
            <w:shd w:val="clear" w:color="auto" w:fill="002060"/>
          </w:tcPr>
          <w:p w14:paraId="49BD46E6" w14:textId="77777777" w:rsidR="000A5A78" w:rsidRPr="00814673" w:rsidRDefault="000A5A78" w:rsidP="000A5A78">
            <w:pPr>
              <w:rPr>
                <w:rFonts w:asciiTheme="majorHAnsi" w:hAnsiTheme="majorHAnsi" w:cstheme="majorHAnsi"/>
                <w:b/>
                <w:color w:val="FFFFFF" w:themeColor="background1"/>
                <w:sz w:val="22"/>
              </w:rPr>
            </w:pPr>
            <w:r w:rsidRPr="00814673">
              <w:rPr>
                <w:rFonts w:asciiTheme="majorHAnsi" w:hAnsiTheme="majorHAnsi" w:cstheme="majorHAnsi"/>
                <w:b/>
                <w:color w:val="FFFFFF" w:themeColor="background1"/>
                <w:sz w:val="22"/>
              </w:rPr>
              <w:t>Knowledge /Qualifications/Skills/Experience required</w:t>
            </w:r>
          </w:p>
        </w:tc>
      </w:tr>
    </w:tbl>
    <w:tbl>
      <w:tblPr>
        <w:tblStyle w:val="TableGrid"/>
        <w:tblW w:w="0" w:type="auto"/>
        <w:tblLook w:val="04A0" w:firstRow="1" w:lastRow="0" w:firstColumn="1" w:lastColumn="0" w:noHBand="0" w:noVBand="1"/>
      </w:tblPr>
      <w:tblGrid>
        <w:gridCol w:w="8897"/>
      </w:tblGrid>
      <w:tr w:rsidR="0026720D" w:rsidRPr="00814673" w14:paraId="70C9B622" w14:textId="77777777" w:rsidTr="00C87A84">
        <w:trPr>
          <w:trHeight w:val="2124"/>
        </w:trPr>
        <w:tc>
          <w:tcPr>
            <w:tcW w:w="8897" w:type="dxa"/>
          </w:tcPr>
          <w:p w14:paraId="1913DE45" w14:textId="49A8B92D" w:rsidR="001B1688" w:rsidRDefault="003D58F4" w:rsidP="00B14E6A">
            <w:pPr>
              <w:pStyle w:val="ListParagraph"/>
              <w:framePr w:wrap="around"/>
            </w:pPr>
            <w:r>
              <w:t>Extensive experience and understanding of</w:t>
            </w:r>
            <w:r w:rsidR="00C7131A">
              <w:t xml:space="preserve"> Graduate Masters</w:t>
            </w:r>
            <w:r>
              <w:t xml:space="preserve"> students and the challenges they face as they </w:t>
            </w:r>
            <w:r w:rsidR="00C7131A">
              <w:t>launch</w:t>
            </w:r>
            <w:r>
              <w:t xml:space="preserve"> their careers.  This can be from working in similar business school or higher education institutions, or from working in recruitment or learning and development roles focused on early careers talent</w:t>
            </w:r>
          </w:p>
          <w:p w14:paraId="54C0AE88" w14:textId="3C310FA2" w:rsidR="003D58F4" w:rsidRDefault="00435E2C" w:rsidP="00B14E6A">
            <w:pPr>
              <w:pStyle w:val="ListParagraph"/>
              <w:framePr w:wrap="around"/>
            </w:pPr>
            <w:r>
              <w:t xml:space="preserve">Experience and knowledge of graduate recruitment </w:t>
            </w:r>
            <w:r w:rsidR="00904125">
              <w:t>in the finance sector</w:t>
            </w:r>
          </w:p>
          <w:p w14:paraId="7EF470B8" w14:textId="564804F5" w:rsidR="003D58F4" w:rsidRDefault="003D58F4" w:rsidP="00B14E6A">
            <w:pPr>
              <w:pStyle w:val="ListParagraph"/>
              <w:framePr w:wrap="around"/>
            </w:pPr>
            <w:r w:rsidRPr="00EF3951">
              <w:t>Understanding of the industries and markets</w:t>
            </w:r>
            <w:r>
              <w:t xml:space="preserve"> that LBS </w:t>
            </w:r>
            <w:r w:rsidRPr="00EF3951">
              <w:t xml:space="preserve">students target, including knowledge of recruitment </w:t>
            </w:r>
            <w:r>
              <w:t>processes</w:t>
            </w:r>
            <w:r w:rsidRPr="00EF3951">
              <w:t>, job profi</w:t>
            </w:r>
            <w:r>
              <w:t>les and career pathways</w:t>
            </w:r>
          </w:p>
          <w:p w14:paraId="778CACD2" w14:textId="77777777" w:rsidR="00E82D8F" w:rsidRDefault="00E82D8F" w:rsidP="00B14E6A">
            <w:pPr>
              <w:pStyle w:val="ListParagraph"/>
              <w:framePr w:wrap="around"/>
            </w:pPr>
            <w:r w:rsidRPr="00E82D8F">
              <w:t>Working experience in Asia and proficiency in Mandarin desirable, but not essential.</w:t>
            </w:r>
          </w:p>
          <w:p w14:paraId="02953078" w14:textId="1AE8FF09" w:rsidR="003D58F4" w:rsidRPr="00EF3951" w:rsidRDefault="0097721F" w:rsidP="00B14E6A">
            <w:pPr>
              <w:pStyle w:val="ListParagraph"/>
              <w:framePr w:wrap="around"/>
            </w:pPr>
            <w:r>
              <w:t>Comfortable using</w:t>
            </w:r>
            <w:r w:rsidR="003D58F4" w:rsidRPr="00EF3951">
              <w:t xml:space="preserve"> </w:t>
            </w:r>
            <w:r w:rsidR="003D58F4">
              <w:t>CRM systems, Excel, PowerPoint</w:t>
            </w:r>
            <w:r>
              <w:t>; Word; Zoom; Teams; LinkedIn</w:t>
            </w:r>
            <w:r w:rsidR="003D58F4" w:rsidRPr="00EF3951">
              <w:t xml:space="preserve"> </w:t>
            </w:r>
            <w:r w:rsidR="00766E79">
              <w:t xml:space="preserve">and </w:t>
            </w:r>
            <w:r w:rsidR="00C51844">
              <w:t xml:space="preserve">generative AI tools </w:t>
            </w:r>
          </w:p>
          <w:p w14:paraId="3071152E" w14:textId="77777777" w:rsidR="003D58F4" w:rsidRDefault="003D58F4" w:rsidP="00B14E6A">
            <w:pPr>
              <w:pStyle w:val="ListParagraph"/>
              <w:framePr w:wrap="around"/>
            </w:pPr>
            <w:r w:rsidRPr="00EF3951">
              <w:t>Knowled</w:t>
            </w:r>
            <w:r>
              <w:t xml:space="preserve">ge of training delivery methods, including blended learning approaches </w:t>
            </w:r>
          </w:p>
          <w:p w14:paraId="7D465848" w14:textId="0E4F2C43" w:rsidR="003D58F4" w:rsidRDefault="003D58F4" w:rsidP="00B14E6A">
            <w:pPr>
              <w:pStyle w:val="ListParagraph"/>
              <w:framePr w:wrap="around"/>
            </w:pPr>
            <w:r>
              <w:t>Knowledge of databases and ability to manipulate and present data desirable</w:t>
            </w:r>
          </w:p>
          <w:p w14:paraId="6F0E97A1" w14:textId="77777777" w:rsidR="0026720D" w:rsidRPr="0097721F" w:rsidRDefault="003D58F4" w:rsidP="00B14E6A">
            <w:pPr>
              <w:pStyle w:val="ListParagraph"/>
              <w:framePr w:wrap="around"/>
              <w:rPr>
                <w:b/>
              </w:rPr>
            </w:pPr>
            <w:r w:rsidRPr="003D58F4">
              <w:t>Career guidance, coaching, CIPD or similar qualification or extensive early careers student coaching experience</w:t>
            </w:r>
          </w:p>
          <w:p w14:paraId="51D87C3B" w14:textId="77777777" w:rsidR="0097721F" w:rsidRPr="0097721F" w:rsidRDefault="0097721F" w:rsidP="00B14E6A">
            <w:pPr>
              <w:pStyle w:val="ListParagraph"/>
              <w:framePr w:wrap="around"/>
              <w:rPr>
                <w:b/>
              </w:rPr>
            </w:pPr>
            <w:r>
              <w:t>Collaborative team working mind-set</w:t>
            </w:r>
          </w:p>
          <w:p w14:paraId="092F25CC" w14:textId="0ACE71E7" w:rsidR="0097721F" w:rsidRPr="00C87A84" w:rsidRDefault="0097721F" w:rsidP="00B14E6A">
            <w:pPr>
              <w:pStyle w:val="ListParagraph"/>
              <w:framePr w:wrap="around"/>
              <w:rPr>
                <w:b/>
              </w:rPr>
            </w:pPr>
            <w:r>
              <w:t>Excellent communication skills and the ability to adapt to different audiences’ needs</w:t>
            </w:r>
          </w:p>
        </w:tc>
      </w:tr>
    </w:tbl>
    <w:tbl>
      <w:tblPr>
        <w:tblStyle w:val="TableGrid"/>
        <w:tblW w:w="0" w:type="auto"/>
        <w:tblLook w:val="04A0" w:firstRow="1" w:lastRow="0" w:firstColumn="1" w:lastColumn="0" w:noHBand="0" w:noVBand="1"/>
      </w:tblPr>
      <w:tblGrid>
        <w:gridCol w:w="8897"/>
      </w:tblGrid>
      <w:tr w:rsidR="008143E1" w:rsidRPr="00814673" w14:paraId="2BAFD144" w14:textId="77777777" w:rsidTr="001518A3">
        <w:trPr>
          <w:trHeight w:val="1086"/>
        </w:trPr>
        <w:tc>
          <w:tcPr>
            <w:tcW w:w="8897" w:type="dxa"/>
          </w:tcPr>
          <w:p w14:paraId="017B454A" w14:textId="3B23E298" w:rsidR="008143E1" w:rsidRDefault="008143E1" w:rsidP="008143E1">
            <w:pPr>
              <w:rPr>
                <w:rFonts w:asciiTheme="majorHAnsi" w:hAnsiTheme="majorHAnsi" w:cstheme="majorHAnsi"/>
                <w:b/>
                <w:sz w:val="22"/>
                <w:lang w:eastAsia="en-US"/>
              </w:rPr>
            </w:pPr>
            <w:r w:rsidRPr="00814673">
              <w:rPr>
                <w:rFonts w:asciiTheme="majorHAnsi" w:hAnsiTheme="majorHAnsi" w:cstheme="majorHAnsi"/>
                <w:b/>
                <w:sz w:val="22"/>
                <w:lang w:eastAsia="en-US"/>
              </w:rPr>
              <w:t>Key Stakeholders</w:t>
            </w:r>
          </w:p>
          <w:p w14:paraId="6AD3A025" w14:textId="20CCF9E0" w:rsidR="00C371C6" w:rsidRPr="00C371C6" w:rsidRDefault="00AC0B6D" w:rsidP="00B14E6A">
            <w:pPr>
              <w:pStyle w:val="ListParagraph"/>
              <w:framePr w:wrap="around"/>
            </w:pPr>
            <w:r>
              <w:t xml:space="preserve">Career </w:t>
            </w:r>
            <w:r w:rsidR="00C371C6" w:rsidRPr="00C371C6">
              <w:t>Centre Team</w:t>
            </w:r>
          </w:p>
          <w:p w14:paraId="53B3A367" w14:textId="77777777" w:rsidR="00C371C6" w:rsidRPr="00C371C6" w:rsidRDefault="00C371C6" w:rsidP="00B14E6A">
            <w:pPr>
              <w:pStyle w:val="ListParagraph"/>
              <w:framePr w:wrap="around"/>
            </w:pPr>
            <w:r w:rsidRPr="00C371C6">
              <w:t>Students and Alumni</w:t>
            </w:r>
          </w:p>
          <w:p w14:paraId="2D9078EA" w14:textId="7B5CAEFF" w:rsidR="00C371C6" w:rsidRPr="00C371C6" w:rsidRDefault="00C371C6" w:rsidP="00B14E6A">
            <w:pPr>
              <w:pStyle w:val="ListParagraph"/>
              <w:framePr w:wrap="around"/>
            </w:pPr>
            <w:r w:rsidRPr="00C371C6">
              <w:t xml:space="preserve">Other departments within the school </w:t>
            </w:r>
            <w:r w:rsidR="00AC0B6D">
              <w:t>including</w:t>
            </w:r>
            <w:r w:rsidRPr="00C371C6">
              <w:t xml:space="preserve"> Programme Offices, </w:t>
            </w:r>
            <w:r w:rsidR="00AC0B6D">
              <w:t>Recruitment &amp; Admissions, Advancement, DPT, etc.</w:t>
            </w:r>
          </w:p>
          <w:p w14:paraId="40189B29" w14:textId="23EA3DB1" w:rsidR="00AC0B6D" w:rsidRPr="00C87A84" w:rsidRDefault="00C371C6" w:rsidP="00B14E6A">
            <w:pPr>
              <w:pStyle w:val="ListParagraph"/>
              <w:framePr w:wrap="around"/>
              <w:rPr>
                <w:rFonts w:asciiTheme="majorHAnsi" w:hAnsiTheme="majorHAnsi" w:cstheme="majorHAnsi"/>
                <w:b/>
                <w:bCs/>
                <w:sz w:val="22"/>
              </w:rPr>
            </w:pPr>
            <w:r w:rsidRPr="00C371C6">
              <w:t>External speakers,</w:t>
            </w:r>
            <w:r w:rsidR="00AC0B6D">
              <w:t xml:space="preserve"> consultants, coaches</w:t>
            </w:r>
          </w:p>
          <w:p w14:paraId="5CEF6ED9" w14:textId="77777777" w:rsidR="00C87A84" w:rsidRPr="00C87A84" w:rsidRDefault="00C87A84" w:rsidP="00C87A84">
            <w:pPr>
              <w:rPr>
                <w:b/>
              </w:rPr>
            </w:pPr>
            <w:r w:rsidRPr="00C87A84">
              <w:rPr>
                <w:b/>
              </w:rPr>
              <w:t>KPIS:</w:t>
            </w:r>
          </w:p>
          <w:p w14:paraId="6D91C9B7" w14:textId="3A50582C" w:rsidR="00C87A84" w:rsidRDefault="00C87A84" w:rsidP="00B14E6A">
            <w:pPr>
              <w:pStyle w:val="ListParagraph"/>
              <w:framePr w:wrap="around"/>
              <w:numPr>
                <w:ilvl w:val="0"/>
                <w:numId w:val="24"/>
              </w:numPr>
            </w:pPr>
            <w:r>
              <w:t xml:space="preserve">Positive feedback from students, colleagues and stakeholders </w:t>
            </w:r>
          </w:p>
          <w:p w14:paraId="6270C1EB" w14:textId="27D273A1" w:rsidR="00C87A84" w:rsidRDefault="00C87A84" w:rsidP="00B14E6A">
            <w:pPr>
              <w:pStyle w:val="ListParagraph"/>
              <w:framePr w:wrap="around"/>
              <w:numPr>
                <w:ilvl w:val="0"/>
                <w:numId w:val="24"/>
              </w:numPr>
            </w:pPr>
            <w:r>
              <w:t xml:space="preserve">Improvement in relevant programme performance </w:t>
            </w:r>
          </w:p>
          <w:p w14:paraId="43EA471E" w14:textId="423D7050" w:rsidR="00C87A84" w:rsidRDefault="00C87A84" w:rsidP="00B14E6A">
            <w:pPr>
              <w:pStyle w:val="ListParagraph"/>
              <w:framePr w:wrap="around"/>
              <w:numPr>
                <w:ilvl w:val="0"/>
                <w:numId w:val="24"/>
              </w:numPr>
            </w:pPr>
            <w:r>
              <w:t xml:space="preserve">Strong cross team working relationships with key stakeholders </w:t>
            </w:r>
          </w:p>
          <w:p w14:paraId="43CAFA1B" w14:textId="76DECE66" w:rsidR="00C87A84" w:rsidRDefault="00C87A84" w:rsidP="00B14E6A">
            <w:pPr>
              <w:pStyle w:val="ListParagraph"/>
              <w:framePr w:wrap="around"/>
              <w:numPr>
                <w:ilvl w:val="0"/>
                <w:numId w:val="24"/>
              </w:numPr>
            </w:pPr>
            <w:r>
              <w:t xml:space="preserve">Effective resource management and quality /timeliness of support </w:t>
            </w:r>
          </w:p>
          <w:p w14:paraId="082E9DCA" w14:textId="27658A97" w:rsidR="00C87A84" w:rsidRDefault="00C87A84" w:rsidP="00B14E6A">
            <w:pPr>
              <w:pStyle w:val="ListParagraph"/>
              <w:framePr w:wrap="around"/>
              <w:numPr>
                <w:ilvl w:val="0"/>
                <w:numId w:val="24"/>
              </w:numPr>
            </w:pPr>
            <w:r>
              <w:t>Completed coaching notes and positive feedback from coaching sessions</w:t>
            </w:r>
          </w:p>
          <w:p w14:paraId="4DC50CC4" w14:textId="6A7464A3" w:rsidR="00C87A84" w:rsidRDefault="00C87A84" w:rsidP="00B14E6A">
            <w:pPr>
              <w:pStyle w:val="ListParagraph"/>
              <w:framePr w:wrap="around"/>
              <w:numPr>
                <w:ilvl w:val="0"/>
                <w:numId w:val="24"/>
              </w:numPr>
            </w:pPr>
            <w:r>
              <w:t xml:space="preserve">Contribution to the successful delivery of career initiatives in a timely manner </w:t>
            </w:r>
          </w:p>
          <w:p w14:paraId="643BE88D" w14:textId="371C5D0D" w:rsidR="00C87A84" w:rsidRPr="00DE1D0D" w:rsidRDefault="00C87A84" w:rsidP="00B14E6A">
            <w:pPr>
              <w:pStyle w:val="ListParagraph"/>
              <w:framePr w:wrap="around"/>
              <w:numPr>
                <w:ilvl w:val="0"/>
                <w:numId w:val="24"/>
              </w:numPr>
              <w:rPr>
                <w:rFonts w:asciiTheme="majorHAnsi" w:hAnsiTheme="majorHAnsi" w:cstheme="majorHAnsi"/>
                <w:b/>
                <w:bCs/>
                <w:sz w:val="22"/>
              </w:rPr>
            </w:pPr>
            <w:r>
              <w:lastRenderedPageBreak/>
              <w:t>Champion change by role modelling the behavior expected from all colleagues and consider the impact of change on all processes, systems, processes and people to ensure appropriate steps are taken for successful implementation</w:t>
            </w:r>
          </w:p>
          <w:p w14:paraId="6204A3EF" w14:textId="77777777" w:rsidR="003C7606" w:rsidRPr="003C7606" w:rsidRDefault="0097721F" w:rsidP="003C7606">
            <w:pPr>
              <w:spacing w:line="276" w:lineRule="auto"/>
              <w:ind w:left="-252"/>
              <w:jc w:val="both"/>
              <w:rPr>
                <w:rFonts w:cs="Arial"/>
                <w:szCs w:val="20"/>
              </w:rPr>
            </w:pPr>
            <w:r w:rsidRPr="003C7606">
              <w:rPr>
                <w:rFonts w:cs="Arial"/>
                <w:b/>
                <w:szCs w:val="20"/>
              </w:rPr>
              <w:t>HHO</w:t>
            </w:r>
            <w:r w:rsidR="00C87A84" w:rsidRPr="003C7606">
              <w:rPr>
                <w:rFonts w:cs="Arial"/>
                <w:b/>
                <w:szCs w:val="20"/>
              </w:rPr>
              <w:t xml:space="preserve">URS OF WORK: </w:t>
            </w:r>
            <w:r w:rsidR="00C51844" w:rsidRPr="003C7606">
              <w:rPr>
                <w:rFonts w:cs="Arial"/>
                <w:szCs w:val="20"/>
              </w:rPr>
              <w:t>28</w:t>
            </w:r>
            <w:r w:rsidR="00C87A84" w:rsidRPr="003C7606">
              <w:rPr>
                <w:rFonts w:cs="Arial"/>
                <w:szCs w:val="20"/>
              </w:rPr>
              <w:t xml:space="preserve"> hours per week. Occasional evening and weekend work required.</w:t>
            </w:r>
          </w:p>
          <w:p w14:paraId="7BFCC8C9" w14:textId="18962783" w:rsidR="008143E1" w:rsidRPr="003C7606" w:rsidRDefault="00C87A84" w:rsidP="003C7606">
            <w:pPr>
              <w:spacing w:line="276" w:lineRule="auto"/>
              <w:ind w:left="-252"/>
              <w:jc w:val="both"/>
              <w:rPr>
                <w:sz w:val="22"/>
              </w:rPr>
            </w:pPr>
            <w:r w:rsidRPr="003C7606">
              <w:rPr>
                <w:rFonts w:cs="Arial"/>
                <w:szCs w:val="20"/>
              </w:rPr>
              <w:t xml:space="preserve"> This is a </w:t>
            </w:r>
            <w:r w:rsidR="003C7606" w:rsidRPr="003C7606">
              <w:rPr>
                <w:rFonts w:cs="Arial"/>
                <w:szCs w:val="20"/>
              </w:rPr>
              <w:t>student</w:t>
            </w:r>
            <w:r w:rsidRPr="003C7606">
              <w:rPr>
                <w:rFonts w:cs="Arial"/>
                <w:szCs w:val="20"/>
              </w:rPr>
              <w:t xml:space="preserve">-facing role and </w:t>
            </w:r>
            <w:r w:rsidR="003C7606">
              <w:rPr>
                <w:rFonts w:cs="Arial"/>
                <w:szCs w:val="20"/>
              </w:rPr>
              <w:t>LBS</w:t>
            </w:r>
            <w:r w:rsidRPr="003C7606">
              <w:rPr>
                <w:rFonts w:cs="Arial"/>
                <w:szCs w:val="20"/>
              </w:rPr>
              <w:t xml:space="preserve"> has a SMART working approach to working on campus. August,</w:t>
            </w:r>
            <w:r w:rsidR="00C51844" w:rsidRPr="003C7606">
              <w:rPr>
                <w:rFonts w:cs="Arial"/>
                <w:szCs w:val="20"/>
              </w:rPr>
              <w:t xml:space="preserve"> </w:t>
            </w:r>
            <w:r w:rsidR="002B6920" w:rsidRPr="003C7606">
              <w:rPr>
                <w:rFonts w:cs="Arial"/>
                <w:szCs w:val="20"/>
              </w:rPr>
              <w:t>September</w:t>
            </w:r>
            <w:r w:rsidRPr="003C7606">
              <w:rPr>
                <w:rFonts w:cs="Arial"/>
                <w:szCs w:val="20"/>
              </w:rPr>
              <w:t>, October</w:t>
            </w:r>
            <w:r w:rsidR="002B6920" w:rsidRPr="003C7606">
              <w:rPr>
                <w:rFonts w:cs="Arial"/>
                <w:szCs w:val="20"/>
              </w:rPr>
              <w:t xml:space="preserve"> </w:t>
            </w:r>
            <w:r w:rsidRPr="003C7606">
              <w:rPr>
                <w:rFonts w:cs="Arial"/>
                <w:szCs w:val="20"/>
              </w:rPr>
              <w:t>are the busiest months of the year.</w:t>
            </w:r>
          </w:p>
        </w:tc>
      </w:tr>
    </w:tbl>
    <w:p w14:paraId="055D2AF2" w14:textId="77777777" w:rsidR="00C9469A" w:rsidRPr="00814673" w:rsidRDefault="00C9469A" w:rsidP="0026720D">
      <w:pPr>
        <w:rPr>
          <w:rFonts w:asciiTheme="majorHAnsi" w:hAnsiTheme="majorHAnsi" w:cstheme="majorHAnsi"/>
          <w:sz w:val="22"/>
        </w:rPr>
      </w:pPr>
    </w:p>
    <w:tbl>
      <w:tblPr>
        <w:tblStyle w:val="TableGrid"/>
        <w:tblpPr w:leftFromText="180" w:rightFromText="180" w:vertAnchor="text" w:horzAnchor="margin" w:tblpY="-92"/>
        <w:tblW w:w="0" w:type="auto"/>
        <w:tblLook w:val="04A0" w:firstRow="1" w:lastRow="0" w:firstColumn="1" w:lastColumn="0" w:noHBand="0" w:noVBand="1"/>
      </w:tblPr>
      <w:tblGrid>
        <w:gridCol w:w="2263"/>
        <w:gridCol w:w="7088"/>
      </w:tblGrid>
      <w:tr w:rsidR="00C9469A" w:rsidRPr="00814673" w14:paraId="6373ACF1" w14:textId="77777777" w:rsidTr="000A5A78">
        <w:trPr>
          <w:trHeight w:val="482"/>
        </w:trPr>
        <w:tc>
          <w:tcPr>
            <w:tcW w:w="2263" w:type="dxa"/>
            <w:shd w:val="clear" w:color="auto" w:fill="001E62"/>
          </w:tcPr>
          <w:p w14:paraId="62452B4D" w14:textId="77777777" w:rsidR="00C9469A" w:rsidRPr="00814673" w:rsidRDefault="00C9469A" w:rsidP="001518A3">
            <w:pPr>
              <w:spacing w:after="0"/>
              <w:rPr>
                <w:rFonts w:asciiTheme="majorHAnsi" w:hAnsiTheme="majorHAnsi" w:cstheme="majorHAnsi"/>
                <w:b/>
                <w:color w:val="FFFFFF" w:themeColor="background1"/>
                <w:sz w:val="22"/>
              </w:rPr>
            </w:pPr>
            <w:r w:rsidRPr="00814673">
              <w:rPr>
                <w:rFonts w:asciiTheme="majorHAnsi" w:hAnsiTheme="majorHAnsi" w:cstheme="majorHAnsi"/>
                <w:b/>
                <w:color w:val="FFFFFF" w:themeColor="background1"/>
                <w:sz w:val="22"/>
              </w:rPr>
              <w:t>Date Updated</w:t>
            </w:r>
          </w:p>
        </w:tc>
        <w:tc>
          <w:tcPr>
            <w:tcW w:w="7088" w:type="dxa"/>
          </w:tcPr>
          <w:p w14:paraId="129B1B51" w14:textId="0D93D046" w:rsidR="00C9469A" w:rsidRPr="00E5451D" w:rsidRDefault="003C7606" w:rsidP="00C371C6">
            <w:pPr>
              <w:spacing w:after="0"/>
              <w:rPr>
                <w:rFonts w:asciiTheme="majorHAnsi" w:hAnsiTheme="majorHAnsi" w:cstheme="majorHAnsi"/>
                <w:szCs w:val="20"/>
              </w:rPr>
            </w:pPr>
            <w:r w:rsidRPr="00E5451D">
              <w:rPr>
                <w:rFonts w:asciiTheme="majorHAnsi" w:hAnsiTheme="majorHAnsi" w:cstheme="majorHAnsi"/>
                <w:szCs w:val="20"/>
              </w:rPr>
              <w:t>February 2025</w:t>
            </w:r>
          </w:p>
        </w:tc>
      </w:tr>
    </w:tbl>
    <w:p w14:paraId="67BE946E" w14:textId="77777777" w:rsidR="00A10050" w:rsidRPr="00D702A1" w:rsidRDefault="00A10050" w:rsidP="00A10050">
      <w:pPr>
        <w:spacing w:after="0" w:line="240" w:lineRule="auto"/>
        <w:rPr>
          <w:rFonts w:asciiTheme="majorHAnsi" w:hAnsiTheme="majorHAnsi" w:cstheme="majorHAnsi"/>
          <w:szCs w:val="20"/>
        </w:rPr>
      </w:pPr>
    </w:p>
    <w:sectPr w:rsidR="00A10050" w:rsidRPr="00D702A1" w:rsidSect="00E44AF3">
      <w:footerReference w:type="default" r:id="rId8"/>
      <w:headerReference w:type="first" r:id="rId9"/>
      <w:pgSz w:w="11901" w:h="16840"/>
      <w:pgMar w:top="794" w:right="1021" w:bottom="794" w:left="1021"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E0051" w14:textId="77777777" w:rsidR="00525FD0" w:rsidRDefault="00525FD0" w:rsidP="006E667B">
      <w:r>
        <w:separator/>
      </w:r>
    </w:p>
    <w:p w14:paraId="03BF1BEA" w14:textId="77777777" w:rsidR="00525FD0" w:rsidRDefault="00525FD0" w:rsidP="006E667B"/>
    <w:p w14:paraId="559E967B" w14:textId="77777777" w:rsidR="00525FD0" w:rsidRDefault="00525FD0" w:rsidP="006E667B"/>
  </w:endnote>
  <w:endnote w:type="continuationSeparator" w:id="0">
    <w:p w14:paraId="52BD70DC" w14:textId="77777777" w:rsidR="00525FD0" w:rsidRDefault="00525FD0" w:rsidP="006E667B">
      <w:r>
        <w:continuationSeparator/>
      </w:r>
    </w:p>
    <w:p w14:paraId="489F8522" w14:textId="77777777" w:rsidR="00525FD0" w:rsidRDefault="00525FD0" w:rsidP="006E667B"/>
    <w:p w14:paraId="2AC341B2" w14:textId="77777777" w:rsidR="00525FD0" w:rsidRDefault="00525FD0"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T Sectra Fine Bold 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8A5E" w14:textId="5BF71EDC" w:rsidR="00552434" w:rsidRDefault="00D53881" w:rsidP="006E667B">
    <w:pPr>
      <w:pStyle w:val="Footer"/>
    </w:pPr>
    <w:r>
      <w:fldChar w:fldCharType="begin"/>
    </w:r>
    <w:r>
      <w:instrText xml:space="preserve"> PAGE   \* MERGEFORMAT </w:instrText>
    </w:r>
    <w:r>
      <w:fldChar w:fldCharType="separate"/>
    </w:r>
    <w:r w:rsidR="001B1688">
      <w:rPr>
        <w:noProof/>
      </w:rPr>
      <w:t>2</w:t>
    </w:r>
    <w:r>
      <w:rPr>
        <w:noProof/>
      </w:rPr>
      <w:fldChar w:fldCharType="end"/>
    </w:r>
  </w:p>
  <w:p w14:paraId="4EC80C5E"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47EEB" w14:textId="77777777" w:rsidR="00525FD0" w:rsidRDefault="00525FD0" w:rsidP="006E667B">
      <w:r>
        <w:separator/>
      </w:r>
    </w:p>
    <w:p w14:paraId="48C5F2EF" w14:textId="77777777" w:rsidR="00525FD0" w:rsidRDefault="00525FD0" w:rsidP="006E667B"/>
    <w:p w14:paraId="6D059483" w14:textId="77777777" w:rsidR="00525FD0" w:rsidRDefault="00525FD0" w:rsidP="006E667B"/>
  </w:footnote>
  <w:footnote w:type="continuationSeparator" w:id="0">
    <w:p w14:paraId="6E40F491" w14:textId="77777777" w:rsidR="00525FD0" w:rsidRDefault="00525FD0" w:rsidP="006E667B">
      <w:r>
        <w:continuationSeparator/>
      </w:r>
    </w:p>
    <w:p w14:paraId="4CF35284" w14:textId="77777777" w:rsidR="00525FD0" w:rsidRDefault="00525FD0" w:rsidP="006E667B"/>
    <w:p w14:paraId="2DB164E6" w14:textId="77777777" w:rsidR="00525FD0" w:rsidRDefault="00525FD0"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6FB7"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2462CF9C" wp14:editId="7DC36AA9">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664EBE7B" w14:textId="77777777" w:rsidR="00A26F3D" w:rsidRDefault="00A26F3D">
    <w:pPr>
      <w:pStyle w:val="Header"/>
    </w:pPr>
  </w:p>
  <w:p w14:paraId="75EE7063"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53C0EF3"/>
    <w:multiLevelType w:val="hybridMultilevel"/>
    <w:tmpl w:val="14348634"/>
    <w:lvl w:ilvl="0" w:tplc="6B586B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06F045F1"/>
    <w:multiLevelType w:val="hybridMultilevel"/>
    <w:tmpl w:val="3D2C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D213A"/>
    <w:multiLevelType w:val="hybridMultilevel"/>
    <w:tmpl w:val="428EBDEE"/>
    <w:lvl w:ilvl="0" w:tplc="07186C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16A2B"/>
    <w:multiLevelType w:val="multilevel"/>
    <w:tmpl w:val="5D68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AB57A7"/>
    <w:multiLevelType w:val="hybridMultilevel"/>
    <w:tmpl w:val="8EA8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D27C9"/>
    <w:multiLevelType w:val="hybridMultilevel"/>
    <w:tmpl w:val="DE66A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E075B"/>
    <w:multiLevelType w:val="hybridMultilevel"/>
    <w:tmpl w:val="D3E69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ED445E"/>
    <w:multiLevelType w:val="singleLevel"/>
    <w:tmpl w:val="3F949A32"/>
    <w:lvl w:ilvl="0">
      <w:start w:val="1"/>
      <w:numFmt w:val="bullet"/>
      <w:pStyle w:val="ListParagraph"/>
      <w:lvlText w:val=""/>
      <w:lvlJc w:val="left"/>
      <w:pPr>
        <w:ind w:left="720" w:hanging="360"/>
      </w:pPr>
      <w:rPr>
        <w:rFonts w:ascii="Symbol" w:hAnsi="Symbol" w:hint="default"/>
      </w:rPr>
    </w:lvl>
  </w:abstractNum>
  <w:abstractNum w:abstractNumId="11" w15:restartNumberingAfterBreak="0">
    <w:nsid w:val="1F6172C0"/>
    <w:multiLevelType w:val="multilevel"/>
    <w:tmpl w:val="F85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DC6036"/>
    <w:multiLevelType w:val="hybridMultilevel"/>
    <w:tmpl w:val="9E74500A"/>
    <w:lvl w:ilvl="0" w:tplc="0C104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E1BC8"/>
    <w:multiLevelType w:val="multilevel"/>
    <w:tmpl w:val="E65868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776EC2"/>
    <w:multiLevelType w:val="hybridMultilevel"/>
    <w:tmpl w:val="89AE72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D300D46"/>
    <w:multiLevelType w:val="hybridMultilevel"/>
    <w:tmpl w:val="F1EA2A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6847722"/>
    <w:multiLevelType w:val="multilevel"/>
    <w:tmpl w:val="45F6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18" w15:restartNumberingAfterBreak="0">
    <w:nsid w:val="5165506D"/>
    <w:multiLevelType w:val="multilevel"/>
    <w:tmpl w:val="397C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8122C1"/>
    <w:multiLevelType w:val="multilevel"/>
    <w:tmpl w:val="F2A4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706D85"/>
    <w:multiLevelType w:val="hybridMultilevel"/>
    <w:tmpl w:val="302A2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1D06BF"/>
    <w:multiLevelType w:val="multilevel"/>
    <w:tmpl w:val="D9E4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111A7E"/>
    <w:multiLevelType w:val="multilevel"/>
    <w:tmpl w:val="F2D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BB77AB"/>
    <w:multiLevelType w:val="multilevel"/>
    <w:tmpl w:val="5358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001E2C"/>
    <w:multiLevelType w:val="hybridMultilevel"/>
    <w:tmpl w:val="6470AEF2"/>
    <w:lvl w:ilvl="0" w:tplc="6B586B0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59138F"/>
    <w:multiLevelType w:val="hybridMultilevel"/>
    <w:tmpl w:val="F7BC8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D93787"/>
    <w:multiLevelType w:val="hybridMultilevel"/>
    <w:tmpl w:val="EFDC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4E193E"/>
    <w:multiLevelType w:val="hybridMultilevel"/>
    <w:tmpl w:val="40FE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8F5A80"/>
    <w:multiLevelType w:val="hybridMultilevel"/>
    <w:tmpl w:val="55540A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9A0491"/>
    <w:multiLevelType w:val="hybridMultilevel"/>
    <w:tmpl w:val="BA72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686854">
    <w:abstractNumId w:val="17"/>
  </w:num>
  <w:num w:numId="2" w16cid:durableId="315577334">
    <w:abstractNumId w:val="0"/>
  </w:num>
  <w:num w:numId="3" w16cid:durableId="798962803">
    <w:abstractNumId w:val="1"/>
  </w:num>
  <w:num w:numId="4" w16cid:durableId="572787104">
    <w:abstractNumId w:val="2"/>
  </w:num>
  <w:num w:numId="5" w16cid:durableId="790318872">
    <w:abstractNumId w:val="20"/>
  </w:num>
  <w:num w:numId="6" w16cid:durableId="849687636">
    <w:abstractNumId w:val="10"/>
  </w:num>
  <w:num w:numId="7" w16cid:durableId="1477646742">
    <w:abstractNumId w:val="9"/>
  </w:num>
  <w:num w:numId="8" w16cid:durableId="1377197727">
    <w:abstractNumId w:val="27"/>
  </w:num>
  <w:num w:numId="9" w16cid:durableId="553077802">
    <w:abstractNumId w:val="28"/>
  </w:num>
  <w:num w:numId="10" w16cid:durableId="719089996">
    <w:abstractNumId w:val="5"/>
  </w:num>
  <w:num w:numId="11" w16cid:durableId="1352685169">
    <w:abstractNumId w:val="8"/>
  </w:num>
  <w:num w:numId="12" w16cid:durableId="1416896597">
    <w:abstractNumId w:val="4"/>
  </w:num>
  <w:num w:numId="13" w16cid:durableId="720403039">
    <w:abstractNumId w:val="7"/>
  </w:num>
  <w:num w:numId="14" w16cid:durableId="1419324336">
    <w:abstractNumId w:val="29"/>
  </w:num>
  <w:num w:numId="15" w16cid:durableId="1914000315">
    <w:abstractNumId w:val="5"/>
  </w:num>
  <w:num w:numId="16" w16cid:durableId="1306088705">
    <w:abstractNumId w:val="12"/>
  </w:num>
  <w:num w:numId="17" w16cid:durableId="1573462624">
    <w:abstractNumId w:val="13"/>
  </w:num>
  <w:num w:numId="18" w16cid:durableId="1340884759">
    <w:abstractNumId w:val="25"/>
  </w:num>
  <w:num w:numId="19" w16cid:durableId="1456563011">
    <w:abstractNumId w:val="30"/>
  </w:num>
  <w:num w:numId="20" w16cid:durableId="1250580345">
    <w:abstractNumId w:val="3"/>
  </w:num>
  <w:num w:numId="21" w16cid:durableId="233511942">
    <w:abstractNumId w:val="24"/>
  </w:num>
  <w:num w:numId="22" w16cid:durableId="984361265">
    <w:abstractNumId w:val="26"/>
  </w:num>
  <w:num w:numId="23" w16cid:durableId="1029910969">
    <w:abstractNumId w:val="14"/>
  </w:num>
  <w:num w:numId="24" w16cid:durableId="1371345141">
    <w:abstractNumId w:val="15"/>
  </w:num>
  <w:num w:numId="25" w16cid:durableId="1588072">
    <w:abstractNumId w:val="16"/>
  </w:num>
  <w:num w:numId="26" w16cid:durableId="695275790">
    <w:abstractNumId w:val="23"/>
  </w:num>
  <w:num w:numId="27" w16cid:durableId="654799840">
    <w:abstractNumId w:val="21"/>
  </w:num>
  <w:num w:numId="28" w16cid:durableId="17898855">
    <w:abstractNumId w:val="11"/>
  </w:num>
  <w:num w:numId="29" w16cid:durableId="1887913198">
    <w:abstractNumId w:val="19"/>
  </w:num>
  <w:num w:numId="30" w16cid:durableId="1675305367">
    <w:abstractNumId w:val="22"/>
  </w:num>
  <w:num w:numId="31" w16cid:durableId="512645384">
    <w:abstractNumId w:val="6"/>
  </w:num>
  <w:num w:numId="32" w16cid:durableId="175335536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02B10"/>
    <w:rsid w:val="00025096"/>
    <w:rsid w:val="000321BD"/>
    <w:rsid w:val="000400FA"/>
    <w:rsid w:val="000426C6"/>
    <w:rsid w:val="000450EB"/>
    <w:rsid w:val="00045BCD"/>
    <w:rsid w:val="00047012"/>
    <w:rsid w:val="00065AD3"/>
    <w:rsid w:val="00067A00"/>
    <w:rsid w:val="00067CB9"/>
    <w:rsid w:val="00095898"/>
    <w:rsid w:val="000A4660"/>
    <w:rsid w:val="000A4D1E"/>
    <w:rsid w:val="000A5A78"/>
    <w:rsid w:val="000B4D06"/>
    <w:rsid w:val="00126D78"/>
    <w:rsid w:val="00132B02"/>
    <w:rsid w:val="001337DC"/>
    <w:rsid w:val="00147B84"/>
    <w:rsid w:val="00157DA6"/>
    <w:rsid w:val="00175007"/>
    <w:rsid w:val="00176E20"/>
    <w:rsid w:val="00185431"/>
    <w:rsid w:val="00191BC6"/>
    <w:rsid w:val="001A26D5"/>
    <w:rsid w:val="001A7C17"/>
    <w:rsid w:val="001B1688"/>
    <w:rsid w:val="001C0DBD"/>
    <w:rsid w:val="001C194F"/>
    <w:rsid w:val="001D73DB"/>
    <w:rsid w:val="001E1A1D"/>
    <w:rsid w:val="001E4974"/>
    <w:rsid w:val="001E7517"/>
    <w:rsid w:val="001F52A9"/>
    <w:rsid w:val="00202BC6"/>
    <w:rsid w:val="00227ED5"/>
    <w:rsid w:val="00231017"/>
    <w:rsid w:val="0023349D"/>
    <w:rsid w:val="002345C9"/>
    <w:rsid w:val="00242C97"/>
    <w:rsid w:val="00243A66"/>
    <w:rsid w:val="002538CA"/>
    <w:rsid w:val="00264370"/>
    <w:rsid w:val="0026720D"/>
    <w:rsid w:val="00270569"/>
    <w:rsid w:val="00293801"/>
    <w:rsid w:val="002B6920"/>
    <w:rsid w:val="002E1EDA"/>
    <w:rsid w:val="002F1C22"/>
    <w:rsid w:val="002F2A4A"/>
    <w:rsid w:val="003069F7"/>
    <w:rsid w:val="00307EF8"/>
    <w:rsid w:val="00310279"/>
    <w:rsid w:val="003154C5"/>
    <w:rsid w:val="003531FA"/>
    <w:rsid w:val="003653E7"/>
    <w:rsid w:val="00367741"/>
    <w:rsid w:val="0036781E"/>
    <w:rsid w:val="00385427"/>
    <w:rsid w:val="003871A3"/>
    <w:rsid w:val="003928F4"/>
    <w:rsid w:val="0039778B"/>
    <w:rsid w:val="003B5CCE"/>
    <w:rsid w:val="003C577E"/>
    <w:rsid w:val="003C7606"/>
    <w:rsid w:val="003D58F4"/>
    <w:rsid w:val="00405BD2"/>
    <w:rsid w:val="0041438F"/>
    <w:rsid w:val="00423B18"/>
    <w:rsid w:val="0042642B"/>
    <w:rsid w:val="00435E2C"/>
    <w:rsid w:val="004502CB"/>
    <w:rsid w:val="00467F3F"/>
    <w:rsid w:val="00491F3B"/>
    <w:rsid w:val="004B4B46"/>
    <w:rsid w:val="004C0E6C"/>
    <w:rsid w:val="004F4161"/>
    <w:rsid w:val="00504280"/>
    <w:rsid w:val="00525269"/>
    <w:rsid w:val="00525FD0"/>
    <w:rsid w:val="00527BA8"/>
    <w:rsid w:val="00532E51"/>
    <w:rsid w:val="00533143"/>
    <w:rsid w:val="005362A4"/>
    <w:rsid w:val="00540AB3"/>
    <w:rsid w:val="00546A3D"/>
    <w:rsid w:val="00547738"/>
    <w:rsid w:val="00550DF2"/>
    <w:rsid w:val="00552434"/>
    <w:rsid w:val="00555BCC"/>
    <w:rsid w:val="005755FF"/>
    <w:rsid w:val="00575995"/>
    <w:rsid w:val="00576E9E"/>
    <w:rsid w:val="00577316"/>
    <w:rsid w:val="005849BD"/>
    <w:rsid w:val="005A3827"/>
    <w:rsid w:val="005B15C3"/>
    <w:rsid w:val="005C7117"/>
    <w:rsid w:val="005D0AB9"/>
    <w:rsid w:val="005D6DD7"/>
    <w:rsid w:val="005E0038"/>
    <w:rsid w:val="005E47FD"/>
    <w:rsid w:val="005E6E60"/>
    <w:rsid w:val="00601370"/>
    <w:rsid w:val="00643AD8"/>
    <w:rsid w:val="00670EE5"/>
    <w:rsid w:val="0067240E"/>
    <w:rsid w:val="006756AB"/>
    <w:rsid w:val="006821E7"/>
    <w:rsid w:val="006A3248"/>
    <w:rsid w:val="006B2235"/>
    <w:rsid w:val="006E667B"/>
    <w:rsid w:val="006F20E8"/>
    <w:rsid w:val="006F3232"/>
    <w:rsid w:val="00700D79"/>
    <w:rsid w:val="007112E1"/>
    <w:rsid w:val="00711D9F"/>
    <w:rsid w:val="00716F73"/>
    <w:rsid w:val="00722A08"/>
    <w:rsid w:val="0072596A"/>
    <w:rsid w:val="00732970"/>
    <w:rsid w:val="0073305F"/>
    <w:rsid w:val="007355FE"/>
    <w:rsid w:val="00740553"/>
    <w:rsid w:val="007637CC"/>
    <w:rsid w:val="00766E79"/>
    <w:rsid w:val="00775DD9"/>
    <w:rsid w:val="007902D4"/>
    <w:rsid w:val="00795615"/>
    <w:rsid w:val="007A7020"/>
    <w:rsid w:val="007B3DF7"/>
    <w:rsid w:val="007C0739"/>
    <w:rsid w:val="007E50CF"/>
    <w:rsid w:val="007E7814"/>
    <w:rsid w:val="007F0246"/>
    <w:rsid w:val="007F03E6"/>
    <w:rsid w:val="008143E1"/>
    <w:rsid w:val="00814673"/>
    <w:rsid w:val="008214F8"/>
    <w:rsid w:val="00831EE2"/>
    <w:rsid w:val="008365E3"/>
    <w:rsid w:val="008660F4"/>
    <w:rsid w:val="00870F11"/>
    <w:rsid w:val="00895A60"/>
    <w:rsid w:val="008A0D70"/>
    <w:rsid w:val="008A3AED"/>
    <w:rsid w:val="008A4062"/>
    <w:rsid w:val="008A5BF0"/>
    <w:rsid w:val="008B43DB"/>
    <w:rsid w:val="008C01A2"/>
    <w:rsid w:val="008D318A"/>
    <w:rsid w:val="008D3F9A"/>
    <w:rsid w:val="008E0C34"/>
    <w:rsid w:val="008E26EE"/>
    <w:rsid w:val="008E65F9"/>
    <w:rsid w:val="008F769B"/>
    <w:rsid w:val="008F7718"/>
    <w:rsid w:val="00904125"/>
    <w:rsid w:val="00905369"/>
    <w:rsid w:val="009211A4"/>
    <w:rsid w:val="00921D27"/>
    <w:rsid w:val="009231D7"/>
    <w:rsid w:val="009257D4"/>
    <w:rsid w:val="009323D6"/>
    <w:rsid w:val="0094275B"/>
    <w:rsid w:val="009428DD"/>
    <w:rsid w:val="0094640F"/>
    <w:rsid w:val="0094749E"/>
    <w:rsid w:val="00947699"/>
    <w:rsid w:val="00967AFB"/>
    <w:rsid w:val="0097336B"/>
    <w:rsid w:val="00973853"/>
    <w:rsid w:val="0097721F"/>
    <w:rsid w:val="00984737"/>
    <w:rsid w:val="009A6D19"/>
    <w:rsid w:val="009D495C"/>
    <w:rsid w:val="009E6694"/>
    <w:rsid w:val="009E72A7"/>
    <w:rsid w:val="009F5B72"/>
    <w:rsid w:val="00A10050"/>
    <w:rsid w:val="00A226E9"/>
    <w:rsid w:val="00A26F3D"/>
    <w:rsid w:val="00A43C0D"/>
    <w:rsid w:val="00A60D20"/>
    <w:rsid w:val="00A71601"/>
    <w:rsid w:val="00A83613"/>
    <w:rsid w:val="00A8788C"/>
    <w:rsid w:val="00A900B2"/>
    <w:rsid w:val="00A978D5"/>
    <w:rsid w:val="00AB41B7"/>
    <w:rsid w:val="00AC0B6D"/>
    <w:rsid w:val="00AC644A"/>
    <w:rsid w:val="00B14E6A"/>
    <w:rsid w:val="00B31849"/>
    <w:rsid w:val="00B42199"/>
    <w:rsid w:val="00B80D24"/>
    <w:rsid w:val="00B843E7"/>
    <w:rsid w:val="00BA710C"/>
    <w:rsid w:val="00BC7AD4"/>
    <w:rsid w:val="00BD1D77"/>
    <w:rsid w:val="00BE24AD"/>
    <w:rsid w:val="00BF0194"/>
    <w:rsid w:val="00C21A16"/>
    <w:rsid w:val="00C371C6"/>
    <w:rsid w:val="00C51844"/>
    <w:rsid w:val="00C56F98"/>
    <w:rsid w:val="00C7131A"/>
    <w:rsid w:val="00C841B5"/>
    <w:rsid w:val="00C87A84"/>
    <w:rsid w:val="00C9434B"/>
    <w:rsid w:val="00C9469A"/>
    <w:rsid w:val="00C97DBD"/>
    <w:rsid w:val="00CA0322"/>
    <w:rsid w:val="00CA209A"/>
    <w:rsid w:val="00CA787A"/>
    <w:rsid w:val="00CD15A8"/>
    <w:rsid w:val="00CE7C5A"/>
    <w:rsid w:val="00CF1D0F"/>
    <w:rsid w:val="00CF4059"/>
    <w:rsid w:val="00CF4879"/>
    <w:rsid w:val="00D01F88"/>
    <w:rsid w:val="00D1409B"/>
    <w:rsid w:val="00D1609E"/>
    <w:rsid w:val="00D2280D"/>
    <w:rsid w:val="00D309CF"/>
    <w:rsid w:val="00D35624"/>
    <w:rsid w:val="00D35B75"/>
    <w:rsid w:val="00D3698D"/>
    <w:rsid w:val="00D40A76"/>
    <w:rsid w:val="00D462DF"/>
    <w:rsid w:val="00D50BF5"/>
    <w:rsid w:val="00D5126B"/>
    <w:rsid w:val="00D53881"/>
    <w:rsid w:val="00D648AC"/>
    <w:rsid w:val="00D67411"/>
    <w:rsid w:val="00D702A1"/>
    <w:rsid w:val="00D83DE5"/>
    <w:rsid w:val="00D8482B"/>
    <w:rsid w:val="00D85467"/>
    <w:rsid w:val="00D925F7"/>
    <w:rsid w:val="00DA21F2"/>
    <w:rsid w:val="00DB219A"/>
    <w:rsid w:val="00DC36F9"/>
    <w:rsid w:val="00DD6D41"/>
    <w:rsid w:val="00DE0AFB"/>
    <w:rsid w:val="00DE1D0D"/>
    <w:rsid w:val="00DE26B7"/>
    <w:rsid w:val="00DE3DB1"/>
    <w:rsid w:val="00DF653B"/>
    <w:rsid w:val="00DF7DF2"/>
    <w:rsid w:val="00E24033"/>
    <w:rsid w:val="00E40805"/>
    <w:rsid w:val="00E44AF3"/>
    <w:rsid w:val="00E45CEE"/>
    <w:rsid w:val="00E5451D"/>
    <w:rsid w:val="00E61105"/>
    <w:rsid w:val="00E644AF"/>
    <w:rsid w:val="00E82D8F"/>
    <w:rsid w:val="00EA1C97"/>
    <w:rsid w:val="00EB135C"/>
    <w:rsid w:val="00EB4DAA"/>
    <w:rsid w:val="00EE38B1"/>
    <w:rsid w:val="00EF6E25"/>
    <w:rsid w:val="00F05345"/>
    <w:rsid w:val="00F3086F"/>
    <w:rsid w:val="00F40958"/>
    <w:rsid w:val="00F84693"/>
    <w:rsid w:val="00FC1F42"/>
    <w:rsid w:val="00FC36DC"/>
    <w:rsid w:val="00FE5665"/>
    <w:rsid w:val="00FF2B82"/>
    <w:rsid w:val="00FF5723"/>
    <w:rsid w:val="00FF589D"/>
    <w:rsid w:val="00FF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887E2"/>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B14E6A"/>
    <w:pPr>
      <w:framePr w:hSpace="180" w:wrap="around" w:vAnchor="text" w:hAnchor="margin" w:y="18"/>
      <w:numPr>
        <w:numId w:val="6"/>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autoSpaceDE w:val="0"/>
      <w:autoSpaceDN w:val="0"/>
      <w:adjustRightInd w:val="0"/>
      <w:spacing w:after="0" w:line="240" w:lineRule="auto"/>
      <w:ind w:left="780" w:right="47"/>
      <w:contextualSpacing/>
      <w:jc w:val="both"/>
    </w:pPr>
    <w:rPr>
      <w:color w:val="002060"/>
      <w:szCs w:val="20"/>
    </w:r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paragraph" w:styleId="NormalWeb">
    <w:name w:val="Normal (Web)"/>
    <w:basedOn w:val="Normal"/>
    <w:uiPriority w:val="99"/>
    <w:semiHidden/>
    <w:unhideWhenUsed/>
    <w:rsid w:val="006F3232"/>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styleId="BalloonText">
    <w:name w:val="Balloon Text"/>
    <w:basedOn w:val="Normal"/>
    <w:link w:val="BalloonTextChar"/>
    <w:uiPriority w:val="99"/>
    <w:semiHidden/>
    <w:unhideWhenUsed/>
    <w:rsid w:val="00040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0FA"/>
    <w:rPr>
      <w:rFonts w:ascii="Segoe UI" w:hAnsi="Segoe UI" w:cs="Segoe UI"/>
      <w:color w:val="001E62"/>
      <w:sz w:val="18"/>
      <w:szCs w:val="18"/>
    </w:rPr>
  </w:style>
  <w:style w:type="paragraph" w:styleId="Revision">
    <w:name w:val="Revision"/>
    <w:hidden/>
    <w:uiPriority w:val="99"/>
    <w:semiHidden/>
    <w:rsid w:val="00A226E9"/>
    <w:pPr>
      <w:spacing w:after="0" w:line="240" w:lineRule="auto"/>
      <w:ind w:left="0"/>
    </w:pPr>
    <w:rPr>
      <w:rFonts w:ascii="Arial" w:hAnsi="Arial"/>
      <w:color w:val="001E62"/>
      <w:sz w:val="20"/>
    </w:rPr>
  </w:style>
  <w:style w:type="character" w:styleId="CommentReference">
    <w:name w:val="annotation reference"/>
    <w:basedOn w:val="DefaultParagraphFont"/>
    <w:uiPriority w:val="99"/>
    <w:semiHidden/>
    <w:unhideWhenUsed/>
    <w:rsid w:val="002E1EDA"/>
    <w:rPr>
      <w:sz w:val="16"/>
      <w:szCs w:val="16"/>
    </w:rPr>
  </w:style>
  <w:style w:type="paragraph" w:styleId="CommentText">
    <w:name w:val="annotation text"/>
    <w:basedOn w:val="Normal"/>
    <w:link w:val="CommentTextChar"/>
    <w:uiPriority w:val="99"/>
    <w:semiHidden/>
    <w:unhideWhenUsed/>
    <w:rsid w:val="002E1EDA"/>
    <w:pPr>
      <w:spacing w:line="240" w:lineRule="auto"/>
    </w:pPr>
    <w:rPr>
      <w:szCs w:val="20"/>
    </w:rPr>
  </w:style>
  <w:style w:type="character" w:customStyle="1" w:styleId="CommentTextChar">
    <w:name w:val="Comment Text Char"/>
    <w:basedOn w:val="DefaultParagraphFont"/>
    <w:link w:val="CommentText"/>
    <w:uiPriority w:val="99"/>
    <w:semiHidden/>
    <w:rsid w:val="002E1EDA"/>
    <w:rPr>
      <w:rFonts w:ascii="Arial" w:hAnsi="Arial"/>
      <w:color w:val="001E62"/>
      <w:sz w:val="20"/>
      <w:szCs w:val="20"/>
    </w:rPr>
  </w:style>
  <w:style w:type="paragraph" w:styleId="CommentSubject">
    <w:name w:val="annotation subject"/>
    <w:basedOn w:val="CommentText"/>
    <w:next w:val="CommentText"/>
    <w:link w:val="CommentSubjectChar"/>
    <w:uiPriority w:val="99"/>
    <w:semiHidden/>
    <w:unhideWhenUsed/>
    <w:rsid w:val="00025096"/>
    <w:rPr>
      <w:b/>
      <w:bCs/>
    </w:rPr>
  </w:style>
  <w:style w:type="character" w:customStyle="1" w:styleId="CommentSubjectChar">
    <w:name w:val="Comment Subject Char"/>
    <w:basedOn w:val="CommentTextChar"/>
    <w:link w:val="CommentSubject"/>
    <w:uiPriority w:val="99"/>
    <w:semiHidden/>
    <w:rsid w:val="00025096"/>
    <w:rPr>
      <w:rFonts w:ascii="Arial" w:hAnsi="Arial"/>
      <w:b/>
      <w:bCs/>
      <w:color w:val="001E6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521462">
      <w:bodyDiv w:val="1"/>
      <w:marLeft w:val="0"/>
      <w:marRight w:val="0"/>
      <w:marTop w:val="0"/>
      <w:marBottom w:val="0"/>
      <w:divBdr>
        <w:top w:val="none" w:sz="0" w:space="0" w:color="auto"/>
        <w:left w:val="none" w:sz="0" w:space="0" w:color="auto"/>
        <w:bottom w:val="none" w:sz="0" w:space="0" w:color="auto"/>
        <w:right w:val="none" w:sz="0" w:space="0" w:color="auto"/>
      </w:divBdr>
    </w:div>
    <w:div w:id="430079771">
      <w:bodyDiv w:val="1"/>
      <w:marLeft w:val="0"/>
      <w:marRight w:val="0"/>
      <w:marTop w:val="0"/>
      <w:marBottom w:val="0"/>
      <w:divBdr>
        <w:top w:val="none" w:sz="0" w:space="0" w:color="auto"/>
        <w:left w:val="none" w:sz="0" w:space="0" w:color="auto"/>
        <w:bottom w:val="none" w:sz="0" w:space="0" w:color="auto"/>
        <w:right w:val="none" w:sz="0" w:space="0" w:color="auto"/>
      </w:divBdr>
    </w:div>
    <w:div w:id="488979604">
      <w:bodyDiv w:val="1"/>
      <w:marLeft w:val="0"/>
      <w:marRight w:val="0"/>
      <w:marTop w:val="0"/>
      <w:marBottom w:val="0"/>
      <w:divBdr>
        <w:top w:val="none" w:sz="0" w:space="0" w:color="auto"/>
        <w:left w:val="none" w:sz="0" w:space="0" w:color="auto"/>
        <w:bottom w:val="none" w:sz="0" w:space="0" w:color="auto"/>
        <w:right w:val="none" w:sz="0" w:space="0" w:color="auto"/>
      </w:divBdr>
    </w:div>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020669767">
      <w:bodyDiv w:val="1"/>
      <w:marLeft w:val="0"/>
      <w:marRight w:val="0"/>
      <w:marTop w:val="0"/>
      <w:marBottom w:val="0"/>
      <w:divBdr>
        <w:top w:val="none" w:sz="0" w:space="0" w:color="auto"/>
        <w:left w:val="none" w:sz="0" w:space="0" w:color="auto"/>
        <w:bottom w:val="none" w:sz="0" w:space="0" w:color="auto"/>
        <w:right w:val="none" w:sz="0" w:space="0" w:color="auto"/>
      </w:divBdr>
      <w:divsChild>
        <w:div w:id="1742872035">
          <w:marLeft w:val="0"/>
          <w:marRight w:val="0"/>
          <w:marTop w:val="0"/>
          <w:marBottom w:val="0"/>
          <w:divBdr>
            <w:top w:val="none" w:sz="0" w:space="0" w:color="auto"/>
            <w:left w:val="none" w:sz="0" w:space="0" w:color="auto"/>
            <w:bottom w:val="none" w:sz="0" w:space="0" w:color="auto"/>
            <w:right w:val="none" w:sz="0" w:space="0" w:color="auto"/>
          </w:divBdr>
        </w:div>
        <w:div w:id="533810794">
          <w:marLeft w:val="0"/>
          <w:marRight w:val="0"/>
          <w:marTop w:val="0"/>
          <w:marBottom w:val="0"/>
          <w:divBdr>
            <w:top w:val="none" w:sz="0" w:space="0" w:color="auto"/>
            <w:left w:val="none" w:sz="0" w:space="0" w:color="auto"/>
            <w:bottom w:val="none" w:sz="0" w:space="0" w:color="auto"/>
            <w:right w:val="none" w:sz="0" w:space="0" w:color="auto"/>
          </w:divBdr>
        </w:div>
        <w:div w:id="1401899883">
          <w:marLeft w:val="0"/>
          <w:marRight w:val="0"/>
          <w:marTop w:val="0"/>
          <w:marBottom w:val="0"/>
          <w:divBdr>
            <w:top w:val="none" w:sz="0" w:space="0" w:color="auto"/>
            <w:left w:val="none" w:sz="0" w:space="0" w:color="auto"/>
            <w:bottom w:val="none" w:sz="0" w:space="0" w:color="auto"/>
            <w:right w:val="none" w:sz="0" w:space="0" w:color="auto"/>
          </w:divBdr>
        </w:div>
        <w:div w:id="96023368">
          <w:marLeft w:val="0"/>
          <w:marRight w:val="0"/>
          <w:marTop w:val="0"/>
          <w:marBottom w:val="0"/>
          <w:divBdr>
            <w:top w:val="none" w:sz="0" w:space="0" w:color="auto"/>
            <w:left w:val="none" w:sz="0" w:space="0" w:color="auto"/>
            <w:bottom w:val="none" w:sz="0" w:space="0" w:color="auto"/>
            <w:right w:val="none" w:sz="0" w:space="0" w:color="auto"/>
          </w:divBdr>
        </w:div>
        <w:div w:id="399135560">
          <w:marLeft w:val="0"/>
          <w:marRight w:val="0"/>
          <w:marTop w:val="0"/>
          <w:marBottom w:val="0"/>
          <w:divBdr>
            <w:top w:val="none" w:sz="0" w:space="0" w:color="auto"/>
            <w:left w:val="none" w:sz="0" w:space="0" w:color="auto"/>
            <w:bottom w:val="none" w:sz="0" w:space="0" w:color="auto"/>
            <w:right w:val="none" w:sz="0" w:space="0" w:color="auto"/>
          </w:divBdr>
        </w:div>
        <w:div w:id="567038609">
          <w:marLeft w:val="0"/>
          <w:marRight w:val="0"/>
          <w:marTop w:val="0"/>
          <w:marBottom w:val="0"/>
          <w:divBdr>
            <w:top w:val="none" w:sz="0" w:space="0" w:color="auto"/>
            <w:left w:val="none" w:sz="0" w:space="0" w:color="auto"/>
            <w:bottom w:val="none" w:sz="0" w:space="0" w:color="auto"/>
            <w:right w:val="none" w:sz="0" w:space="0" w:color="auto"/>
          </w:divBdr>
        </w:div>
        <w:div w:id="621767853">
          <w:marLeft w:val="0"/>
          <w:marRight w:val="0"/>
          <w:marTop w:val="0"/>
          <w:marBottom w:val="0"/>
          <w:divBdr>
            <w:top w:val="none" w:sz="0" w:space="0" w:color="auto"/>
            <w:left w:val="none" w:sz="0" w:space="0" w:color="auto"/>
            <w:bottom w:val="none" w:sz="0" w:space="0" w:color="auto"/>
            <w:right w:val="none" w:sz="0" w:space="0" w:color="auto"/>
          </w:divBdr>
        </w:div>
        <w:div w:id="1267349693">
          <w:marLeft w:val="0"/>
          <w:marRight w:val="0"/>
          <w:marTop w:val="0"/>
          <w:marBottom w:val="0"/>
          <w:divBdr>
            <w:top w:val="none" w:sz="0" w:space="0" w:color="auto"/>
            <w:left w:val="none" w:sz="0" w:space="0" w:color="auto"/>
            <w:bottom w:val="none" w:sz="0" w:space="0" w:color="auto"/>
            <w:right w:val="none" w:sz="0" w:space="0" w:color="auto"/>
          </w:divBdr>
        </w:div>
        <w:div w:id="1415204570">
          <w:marLeft w:val="0"/>
          <w:marRight w:val="0"/>
          <w:marTop w:val="0"/>
          <w:marBottom w:val="0"/>
          <w:divBdr>
            <w:top w:val="none" w:sz="0" w:space="0" w:color="auto"/>
            <w:left w:val="none" w:sz="0" w:space="0" w:color="auto"/>
            <w:bottom w:val="none" w:sz="0" w:space="0" w:color="auto"/>
            <w:right w:val="none" w:sz="0" w:space="0" w:color="auto"/>
          </w:divBdr>
        </w:div>
        <w:div w:id="736515713">
          <w:marLeft w:val="0"/>
          <w:marRight w:val="0"/>
          <w:marTop w:val="0"/>
          <w:marBottom w:val="0"/>
          <w:divBdr>
            <w:top w:val="none" w:sz="0" w:space="0" w:color="auto"/>
            <w:left w:val="none" w:sz="0" w:space="0" w:color="auto"/>
            <w:bottom w:val="none" w:sz="0" w:space="0" w:color="auto"/>
            <w:right w:val="none" w:sz="0" w:space="0" w:color="auto"/>
          </w:divBdr>
        </w:div>
        <w:div w:id="618731370">
          <w:marLeft w:val="0"/>
          <w:marRight w:val="0"/>
          <w:marTop w:val="0"/>
          <w:marBottom w:val="0"/>
          <w:divBdr>
            <w:top w:val="none" w:sz="0" w:space="0" w:color="auto"/>
            <w:left w:val="none" w:sz="0" w:space="0" w:color="auto"/>
            <w:bottom w:val="none" w:sz="0" w:space="0" w:color="auto"/>
            <w:right w:val="none" w:sz="0" w:space="0" w:color="auto"/>
          </w:divBdr>
        </w:div>
      </w:divsChild>
    </w:div>
    <w:div w:id="1027025012">
      <w:bodyDiv w:val="1"/>
      <w:marLeft w:val="0"/>
      <w:marRight w:val="0"/>
      <w:marTop w:val="0"/>
      <w:marBottom w:val="0"/>
      <w:divBdr>
        <w:top w:val="none" w:sz="0" w:space="0" w:color="auto"/>
        <w:left w:val="none" w:sz="0" w:space="0" w:color="auto"/>
        <w:bottom w:val="none" w:sz="0" w:space="0" w:color="auto"/>
        <w:right w:val="none" w:sz="0" w:space="0" w:color="auto"/>
      </w:divBdr>
      <w:divsChild>
        <w:div w:id="1801725041">
          <w:marLeft w:val="0"/>
          <w:marRight w:val="0"/>
          <w:marTop w:val="0"/>
          <w:marBottom w:val="0"/>
          <w:divBdr>
            <w:top w:val="none" w:sz="0" w:space="0" w:color="auto"/>
            <w:left w:val="none" w:sz="0" w:space="0" w:color="auto"/>
            <w:bottom w:val="none" w:sz="0" w:space="0" w:color="auto"/>
            <w:right w:val="none" w:sz="0" w:space="0" w:color="auto"/>
          </w:divBdr>
        </w:div>
        <w:div w:id="535774633">
          <w:marLeft w:val="0"/>
          <w:marRight w:val="0"/>
          <w:marTop w:val="0"/>
          <w:marBottom w:val="0"/>
          <w:divBdr>
            <w:top w:val="none" w:sz="0" w:space="0" w:color="auto"/>
            <w:left w:val="none" w:sz="0" w:space="0" w:color="auto"/>
            <w:bottom w:val="none" w:sz="0" w:space="0" w:color="auto"/>
            <w:right w:val="none" w:sz="0" w:space="0" w:color="auto"/>
          </w:divBdr>
        </w:div>
        <w:div w:id="234437719">
          <w:marLeft w:val="0"/>
          <w:marRight w:val="0"/>
          <w:marTop w:val="0"/>
          <w:marBottom w:val="0"/>
          <w:divBdr>
            <w:top w:val="none" w:sz="0" w:space="0" w:color="auto"/>
            <w:left w:val="none" w:sz="0" w:space="0" w:color="auto"/>
            <w:bottom w:val="none" w:sz="0" w:space="0" w:color="auto"/>
            <w:right w:val="none" w:sz="0" w:space="0" w:color="auto"/>
          </w:divBdr>
        </w:div>
        <w:div w:id="1944534175">
          <w:marLeft w:val="0"/>
          <w:marRight w:val="0"/>
          <w:marTop w:val="0"/>
          <w:marBottom w:val="0"/>
          <w:divBdr>
            <w:top w:val="none" w:sz="0" w:space="0" w:color="auto"/>
            <w:left w:val="none" w:sz="0" w:space="0" w:color="auto"/>
            <w:bottom w:val="none" w:sz="0" w:space="0" w:color="auto"/>
            <w:right w:val="none" w:sz="0" w:space="0" w:color="auto"/>
          </w:divBdr>
        </w:div>
        <w:div w:id="918444586">
          <w:marLeft w:val="0"/>
          <w:marRight w:val="0"/>
          <w:marTop w:val="0"/>
          <w:marBottom w:val="0"/>
          <w:divBdr>
            <w:top w:val="none" w:sz="0" w:space="0" w:color="auto"/>
            <w:left w:val="none" w:sz="0" w:space="0" w:color="auto"/>
            <w:bottom w:val="none" w:sz="0" w:space="0" w:color="auto"/>
            <w:right w:val="none" w:sz="0" w:space="0" w:color="auto"/>
          </w:divBdr>
        </w:div>
        <w:div w:id="391776937">
          <w:marLeft w:val="0"/>
          <w:marRight w:val="0"/>
          <w:marTop w:val="0"/>
          <w:marBottom w:val="0"/>
          <w:divBdr>
            <w:top w:val="none" w:sz="0" w:space="0" w:color="auto"/>
            <w:left w:val="none" w:sz="0" w:space="0" w:color="auto"/>
            <w:bottom w:val="none" w:sz="0" w:space="0" w:color="auto"/>
            <w:right w:val="none" w:sz="0" w:space="0" w:color="auto"/>
          </w:divBdr>
        </w:div>
        <w:div w:id="2147039025">
          <w:marLeft w:val="0"/>
          <w:marRight w:val="0"/>
          <w:marTop w:val="0"/>
          <w:marBottom w:val="0"/>
          <w:divBdr>
            <w:top w:val="none" w:sz="0" w:space="0" w:color="auto"/>
            <w:left w:val="none" w:sz="0" w:space="0" w:color="auto"/>
            <w:bottom w:val="none" w:sz="0" w:space="0" w:color="auto"/>
            <w:right w:val="none" w:sz="0" w:space="0" w:color="auto"/>
          </w:divBdr>
        </w:div>
        <w:div w:id="1958633678">
          <w:marLeft w:val="0"/>
          <w:marRight w:val="0"/>
          <w:marTop w:val="0"/>
          <w:marBottom w:val="0"/>
          <w:divBdr>
            <w:top w:val="none" w:sz="0" w:space="0" w:color="auto"/>
            <w:left w:val="none" w:sz="0" w:space="0" w:color="auto"/>
            <w:bottom w:val="none" w:sz="0" w:space="0" w:color="auto"/>
            <w:right w:val="none" w:sz="0" w:space="0" w:color="auto"/>
          </w:divBdr>
        </w:div>
        <w:div w:id="1909924264">
          <w:marLeft w:val="0"/>
          <w:marRight w:val="0"/>
          <w:marTop w:val="0"/>
          <w:marBottom w:val="0"/>
          <w:divBdr>
            <w:top w:val="none" w:sz="0" w:space="0" w:color="auto"/>
            <w:left w:val="none" w:sz="0" w:space="0" w:color="auto"/>
            <w:bottom w:val="none" w:sz="0" w:space="0" w:color="auto"/>
            <w:right w:val="none" w:sz="0" w:space="0" w:color="auto"/>
          </w:divBdr>
        </w:div>
        <w:div w:id="1070616432">
          <w:marLeft w:val="0"/>
          <w:marRight w:val="0"/>
          <w:marTop w:val="0"/>
          <w:marBottom w:val="0"/>
          <w:divBdr>
            <w:top w:val="none" w:sz="0" w:space="0" w:color="auto"/>
            <w:left w:val="none" w:sz="0" w:space="0" w:color="auto"/>
            <w:bottom w:val="none" w:sz="0" w:space="0" w:color="auto"/>
            <w:right w:val="none" w:sz="0" w:space="0" w:color="auto"/>
          </w:divBdr>
        </w:div>
        <w:div w:id="239172208">
          <w:marLeft w:val="0"/>
          <w:marRight w:val="0"/>
          <w:marTop w:val="0"/>
          <w:marBottom w:val="0"/>
          <w:divBdr>
            <w:top w:val="none" w:sz="0" w:space="0" w:color="auto"/>
            <w:left w:val="none" w:sz="0" w:space="0" w:color="auto"/>
            <w:bottom w:val="none" w:sz="0" w:space="0" w:color="auto"/>
            <w:right w:val="none" w:sz="0" w:space="0" w:color="auto"/>
          </w:divBdr>
        </w:div>
      </w:divsChild>
    </w:div>
    <w:div w:id="1322730988">
      <w:bodyDiv w:val="1"/>
      <w:marLeft w:val="0"/>
      <w:marRight w:val="0"/>
      <w:marTop w:val="0"/>
      <w:marBottom w:val="0"/>
      <w:divBdr>
        <w:top w:val="none" w:sz="0" w:space="0" w:color="auto"/>
        <w:left w:val="none" w:sz="0" w:space="0" w:color="auto"/>
        <w:bottom w:val="none" w:sz="0" w:space="0" w:color="auto"/>
        <w:right w:val="none" w:sz="0" w:space="0" w:color="auto"/>
      </w:divBdr>
    </w:div>
    <w:div w:id="1329943243">
      <w:bodyDiv w:val="1"/>
      <w:marLeft w:val="0"/>
      <w:marRight w:val="0"/>
      <w:marTop w:val="0"/>
      <w:marBottom w:val="0"/>
      <w:divBdr>
        <w:top w:val="none" w:sz="0" w:space="0" w:color="auto"/>
        <w:left w:val="none" w:sz="0" w:space="0" w:color="auto"/>
        <w:bottom w:val="none" w:sz="0" w:space="0" w:color="auto"/>
        <w:right w:val="none" w:sz="0" w:space="0" w:color="auto"/>
      </w:divBdr>
    </w:div>
    <w:div w:id="1446146384">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 w:id="1810052151">
      <w:bodyDiv w:val="1"/>
      <w:marLeft w:val="0"/>
      <w:marRight w:val="0"/>
      <w:marTop w:val="0"/>
      <w:marBottom w:val="0"/>
      <w:divBdr>
        <w:top w:val="none" w:sz="0" w:space="0" w:color="auto"/>
        <w:left w:val="none" w:sz="0" w:space="0" w:color="auto"/>
        <w:bottom w:val="none" w:sz="0" w:space="0" w:color="auto"/>
        <w:right w:val="none" w:sz="0" w:space="0" w:color="auto"/>
      </w:divBdr>
      <w:divsChild>
        <w:div w:id="261498778">
          <w:marLeft w:val="0"/>
          <w:marRight w:val="0"/>
          <w:marTop w:val="0"/>
          <w:marBottom w:val="0"/>
          <w:divBdr>
            <w:top w:val="none" w:sz="0" w:space="0" w:color="auto"/>
            <w:left w:val="none" w:sz="0" w:space="0" w:color="auto"/>
            <w:bottom w:val="none" w:sz="0" w:space="0" w:color="auto"/>
            <w:right w:val="none" w:sz="0" w:space="0" w:color="auto"/>
          </w:divBdr>
        </w:div>
        <w:div w:id="254020665">
          <w:marLeft w:val="0"/>
          <w:marRight w:val="0"/>
          <w:marTop w:val="0"/>
          <w:marBottom w:val="0"/>
          <w:divBdr>
            <w:top w:val="none" w:sz="0" w:space="0" w:color="auto"/>
            <w:left w:val="none" w:sz="0" w:space="0" w:color="auto"/>
            <w:bottom w:val="none" w:sz="0" w:space="0" w:color="auto"/>
            <w:right w:val="none" w:sz="0" w:space="0" w:color="auto"/>
          </w:divBdr>
        </w:div>
        <w:div w:id="1579293294">
          <w:marLeft w:val="0"/>
          <w:marRight w:val="0"/>
          <w:marTop w:val="0"/>
          <w:marBottom w:val="0"/>
          <w:divBdr>
            <w:top w:val="none" w:sz="0" w:space="0" w:color="auto"/>
            <w:left w:val="none" w:sz="0" w:space="0" w:color="auto"/>
            <w:bottom w:val="none" w:sz="0" w:space="0" w:color="auto"/>
            <w:right w:val="none" w:sz="0" w:space="0" w:color="auto"/>
          </w:divBdr>
        </w:div>
        <w:div w:id="1601061104">
          <w:marLeft w:val="0"/>
          <w:marRight w:val="0"/>
          <w:marTop w:val="0"/>
          <w:marBottom w:val="0"/>
          <w:divBdr>
            <w:top w:val="none" w:sz="0" w:space="0" w:color="auto"/>
            <w:left w:val="none" w:sz="0" w:space="0" w:color="auto"/>
            <w:bottom w:val="none" w:sz="0" w:space="0" w:color="auto"/>
            <w:right w:val="none" w:sz="0" w:space="0" w:color="auto"/>
          </w:divBdr>
        </w:div>
        <w:div w:id="2078042819">
          <w:marLeft w:val="0"/>
          <w:marRight w:val="0"/>
          <w:marTop w:val="0"/>
          <w:marBottom w:val="0"/>
          <w:divBdr>
            <w:top w:val="none" w:sz="0" w:space="0" w:color="auto"/>
            <w:left w:val="none" w:sz="0" w:space="0" w:color="auto"/>
            <w:bottom w:val="none" w:sz="0" w:space="0" w:color="auto"/>
            <w:right w:val="none" w:sz="0" w:space="0" w:color="auto"/>
          </w:divBdr>
        </w:div>
        <w:div w:id="1683388532">
          <w:marLeft w:val="0"/>
          <w:marRight w:val="0"/>
          <w:marTop w:val="0"/>
          <w:marBottom w:val="0"/>
          <w:divBdr>
            <w:top w:val="none" w:sz="0" w:space="0" w:color="auto"/>
            <w:left w:val="none" w:sz="0" w:space="0" w:color="auto"/>
            <w:bottom w:val="none" w:sz="0" w:space="0" w:color="auto"/>
            <w:right w:val="none" w:sz="0" w:space="0" w:color="auto"/>
          </w:divBdr>
        </w:div>
        <w:div w:id="461923962">
          <w:marLeft w:val="0"/>
          <w:marRight w:val="0"/>
          <w:marTop w:val="0"/>
          <w:marBottom w:val="0"/>
          <w:divBdr>
            <w:top w:val="none" w:sz="0" w:space="0" w:color="auto"/>
            <w:left w:val="none" w:sz="0" w:space="0" w:color="auto"/>
            <w:bottom w:val="none" w:sz="0" w:space="0" w:color="auto"/>
            <w:right w:val="none" w:sz="0" w:space="0" w:color="auto"/>
          </w:divBdr>
        </w:div>
      </w:divsChild>
    </w:div>
    <w:div w:id="2089188566">
      <w:bodyDiv w:val="1"/>
      <w:marLeft w:val="0"/>
      <w:marRight w:val="0"/>
      <w:marTop w:val="0"/>
      <w:marBottom w:val="0"/>
      <w:divBdr>
        <w:top w:val="none" w:sz="0" w:space="0" w:color="auto"/>
        <w:left w:val="none" w:sz="0" w:space="0" w:color="auto"/>
        <w:bottom w:val="none" w:sz="0" w:space="0" w:color="auto"/>
        <w:right w:val="none" w:sz="0" w:space="0" w:color="auto"/>
      </w:divBdr>
    </w:div>
    <w:div w:id="2140298739">
      <w:bodyDiv w:val="1"/>
      <w:marLeft w:val="0"/>
      <w:marRight w:val="0"/>
      <w:marTop w:val="0"/>
      <w:marBottom w:val="0"/>
      <w:divBdr>
        <w:top w:val="none" w:sz="0" w:space="0" w:color="auto"/>
        <w:left w:val="none" w:sz="0" w:space="0" w:color="auto"/>
        <w:bottom w:val="none" w:sz="0" w:space="0" w:color="auto"/>
        <w:right w:val="none" w:sz="0" w:space="0" w:color="auto"/>
      </w:divBdr>
      <w:divsChild>
        <w:div w:id="1584801883">
          <w:marLeft w:val="0"/>
          <w:marRight w:val="0"/>
          <w:marTop w:val="0"/>
          <w:marBottom w:val="0"/>
          <w:divBdr>
            <w:top w:val="none" w:sz="0" w:space="0" w:color="auto"/>
            <w:left w:val="none" w:sz="0" w:space="0" w:color="auto"/>
            <w:bottom w:val="none" w:sz="0" w:space="0" w:color="auto"/>
            <w:right w:val="none" w:sz="0" w:space="0" w:color="auto"/>
          </w:divBdr>
        </w:div>
        <w:div w:id="987592940">
          <w:marLeft w:val="0"/>
          <w:marRight w:val="0"/>
          <w:marTop w:val="0"/>
          <w:marBottom w:val="0"/>
          <w:divBdr>
            <w:top w:val="none" w:sz="0" w:space="0" w:color="auto"/>
            <w:left w:val="none" w:sz="0" w:space="0" w:color="auto"/>
            <w:bottom w:val="none" w:sz="0" w:space="0" w:color="auto"/>
            <w:right w:val="none" w:sz="0" w:space="0" w:color="auto"/>
          </w:divBdr>
        </w:div>
        <w:div w:id="1222206371">
          <w:marLeft w:val="0"/>
          <w:marRight w:val="0"/>
          <w:marTop w:val="0"/>
          <w:marBottom w:val="0"/>
          <w:divBdr>
            <w:top w:val="none" w:sz="0" w:space="0" w:color="auto"/>
            <w:left w:val="none" w:sz="0" w:space="0" w:color="auto"/>
            <w:bottom w:val="none" w:sz="0" w:space="0" w:color="auto"/>
            <w:right w:val="none" w:sz="0" w:space="0" w:color="auto"/>
          </w:divBdr>
        </w:div>
        <w:div w:id="1702169559">
          <w:marLeft w:val="0"/>
          <w:marRight w:val="0"/>
          <w:marTop w:val="0"/>
          <w:marBottom w:val="0"/>
          <w:divBdr>
            <w:top w:val="none" w:sz="0" w:space="0" w:color="auto"/>
            <w:left w:val="none" w:sz="0" w:space="0" w:color="auto"/>
            <w:bottom w:val="none" w:sz="0" w:space="0" w:color="auto"/>
            <w:right w:val="none" w:sz="0" w:space="0" w:color="auto"/>
          </w:divBdr>
        </w:div>
        <w:div w:id="1563901943">
          <w:marLeft w:val="0"/>
          <w:marRight w:val="0"/>
          <w:marTop w:val="0"/>
          <w:marBottom w:val="0"/>
          <w:divBdr>
            <w:top w:val="none" w:sz="0" w:space="0" w:color="auto"/>
            <w:left w:val="none" w:sz="0" w:space="0" w:color="auto"/>
            <w:bottom w:val="none" w:sz="0" w:space="0" w:color="auto"/>
            <w:right w:val="none" w:sz="0" w:space="0" w:color="auto"/>
          </w:divBdr>
        </w:div>
        <w:div w:id="1766027736">
          <w:marLeft w:val="0"/>
          <w:marRight w:val="0"/>
          <w:marTop w:val="0"/>
          <w:marBottom w:val="0"/>
          <w:divBdr>
            <w:top w:val="none" w:sz="0" w:space="0" w:color="auto"/>
            <w:left w:val="none" w:sz="0" w:space="0" w:color="auto"/>
            <w:bottom w:val="none" w:sz="0" w:space="0" w:color="auto"/>
            <w:right w:val="none" w:sz="0" w:space="0" w:color="auto"/>
          </w:divBdr>
        </w:div>
        <w:div w:id="174735745">
          <w:marLeft w:val="0"/>
          <w:marRight w:val="0"/>
          <w:marTop w:val="0"/>
          <w:marBottom w:val="0"/>
          <w:divBdr>
            <w:top w:val="none" w:sz="0" w:space="0" w:color="auto"/>
            <w:left w:val="none" w:sz="0" w:space="0" w:color="auto"/>
            <w:bottom w:val="none" w:sz="0" w:space="0" w:color="auto"/>
            <w:right w:val="none" w:sz="0" w:space="0" w:color="auto"/>
          </w:divBdr>
        </w:div>
        <w:div w:id="148402364">
          <w:marLeft w:val="0"/>
          <w:marRight w:val="0"/>
          <w:marTop w:val="0"/>
          <w:marBottom w:val="0"/>
          <w:divBdr>
            <w:top w:val="none" w:sz="0" w:space="0" w:color="auto"/>
            <w:left w:val="none" w:sz="0" w:space="0" w:color="auto"/>
            <w:bottom w:val="none" w:sz="0" w:space="0" w:color="auto"/>
            <w:right w:val="none" w:sz="0" w:space="0" w:color="auto"/>
          </w:divBdr>
        </w:div>
        <w:div w:id="202669353">
          <w:marLeft w:val="0"/>
          <w:marRight w:val="0"/>
          <w:marTop w:val="0"/>
          <w:marBottom w:val="0"/>
          <w:divBdr>
            <w:top w:val="none" w:sz="0" w:space="0" w:color="auto"/>
            <w:left w:val="none" w:sz="0" w:space="0" w:color="auto"/>
            <w:bottom w:val="none" w:sz="0" w:space="0" w:color="auto"/>
            <w:right w:val="none" w:sz="0" w:space="0" w:color="auto"/>
          </w:divBdr>
        </w:div>
        <w:div w:id="894662364">
          <w:marLeft w:val="0"/>
          <w:marRight w:val="0"/>
          <w:marTop w:val="0"/>
          <w:marBottom w:val="0"/>
          <w:divBdr>
            <w:top w:val="none" w:sz="0" w:space="0" w:color="auto"/>
            <w:left w:val="none" w:sz="0" w:space="0" w:color="auto"/>
            <w:bottom w:val="none" w:sz="0" w:space="0" w:color="auto"/>
            <w:right w:val="none" w:sz="0" w:space="0" w:color="auto"/>
          </w:divBdr>
        </w:div>
        <w:div w:id="159850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12C98-6A7E-448C-A130-33F3EDDD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Patricia Keener</cp:lastModifiedBy>
  <cp:revision>8</cp:revision>
  <dcterms:created xsi:type="dcterms:W3CDTF">2025-02-24T09:33:00Z</dcterms:created>
  <dcterms:modified xsi:type="dcterms:W3CDTF">2025-02-26T15:01:00Z</dcterms:modified>
</cp:coreProperties>
</file>