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68"/>
        <w:gridCol w:w="3430"/>
        <w:gridCol w:w="993"/>
        <w:gridCol w:w="2835"/>
      </w:tblGrid>
      <w:tr w:rsidR="004502CB" w:rsidRPr="008F12C7" w14:paraId="194F8736" w14:textId="77777777" w:rsidTr="00F85949">
        <w:tc>
          <w:tcPr>
            <w:tcW w:w="1668" w:type="dxa"/>
            <w:shd w:val="clear" w:color="auto" w:fill="001E62"/>
          </w:tcPr>
          <w:p w14:paraId="5423786E" w14:textId="77777777" w:rsidR="004502CB" w:rsidRPr="009C7686" w:rsidRDefault="004502CB" w:rsidP="009F0B63">
            <w:pPr>
              <w:spacing w:after="200" w:line="276" w:lineRule="auto"/>
              <w:rPr>
                <w:rFonts w:ascii="GT Sectra Fine Bold" w:hAnsi="GT Sectra Fine Bold" w:cs="Arial"/>
                <w:b/>
                <w:color w:val="FFFFFF" w:themeColor="background1"/>
                <w:sz w:val="22"/>
                <w:lang w:eastAsia="en-US"/>
              </w:rPr>
            </w:pPr>
            <w:r w:rsidRPr="009C7686">
              <w:rPr>
                <w:rFonts w:ascii="GT Sectra Fine Bold" w:hAnsi="GT Sectra Fine Bold" w:cs="Arial"/>
                <w:b/>
                <w:color w:val="FFFFFF" w:themeColor="background1"/>
                <w:sz w:val="22"/>
                <w:lang w:eastAsia="en-US"/>
              </w:rPr>
              <w:t>Job Title</w:t>
            </w:r>
          </w:p>
        </w:tc>
        <w:tc>
          <w:tcPr>
            <w:tcW w:w="7258" w:type="dxa"/>
            <w:gridSpan w:val="3"/>
          </w:tcPr>
          <w:p w14:paraId="6FCFFDFB" w14:textId="0FAF0891" w:rsidR="004502CB" w:rsidRPr="009C7686" w:rsidRDefault="00562104" w:rsidP="009F0B63">
            <w:pPr>
              <w:spacing w:after="200" w:line="276" w:lineRule="auto"/>
              <w:rPr>
                <w:rFonts w:ascii="GT Sectra Fine Bold" w:hAnsi="GT Sectra Fine Bold" w:cs="Arial"/>
                <w:b/>
                <w:sz w:val="22"/>
                <w:lang w:eastAsia="en-US"/>
              </w:rPr>
            </w:pPr>
            <w:r w:rsidRPr="009C7686">
              <w:rPr>
                <w:rFonts w:ascii="GT Sectra Fine Bold" w:hAnsi="GT Sectra Fine Bold" w:cs="Arial"/>
                <w:b/>
                <w:sz w:val="22"/>
                <w:lang w:eastAsia="en-US"/>
              </w:rPr>
              <w:t xml:space="preserve">Director, Business Operations </w:t>
            </w:r>
          </w:p>
        </w:tc>
      </w:tr>
      <w:tr w:rsidR="004502CB" w:rsidRPr="008F12C7" w14:paraId="5E25798B" w14:textId="77777777" w:rsidTr="00F85949">
        <w:tc>
          <w:tcPr>
            <w:tcW w:w="1668" w:type="dxa"/>
            <w:shd w:val="clear" w:color="auto" w:fill="001E62"/>
          </w:tcPr>
          <w:p w14:paraId="1B02F45E" w14:textId="77777777" w:rsidR="004502CB" w:rsidRPr="009C7686" w:rsidRDefault="004502CB" w:rsidP="009F0B63">
            <w:pPr>
              <w:spacing w:after="200" w:line="276" w:lineRule="auto"/>
              <w:rPr>
                <w:rFonts w:ascii="GT Sectra Fine Bold" w:hAnsi="GT Sectra Fine Bold" w:cs="Arial"/>
                <w:b/>
                <w:color w:val="FFFFFF" w:themeColor="background1"/>
                <w:sz w:val="22"/>
                <w:lang w:eastAsia="en-US"/>
              </w:rPr>
            </w:pPr>
            <w:r w:rsidRPr="009C7686">
              <w:rPr>
                <w:rFonts w:ascii="GT Sectra Fine Bold" w:hAnsi="GT Sectra Fine Bold" w:cs="Arial"/>
                <w:b/>
                <w:color w:val="FFFFFF" w:themeColor="background1"/>
                <w:sz w:val="22"/>
                <w:lang w:eastAsia="en-US"/>
              </w:rPr>
              <w:t>Reports to</w:t>
            </w:r>
          </w:p>
        </w:tc>
        <w:tc>
          <w:tcPr>
            <w:tcW w:w="7258" w:type="dxa"/>
            <w:gridSpan w:val="3"/>
          </w:tcPr>
          <w:p w14:paraId="5B657424" w14:textId="271DAFE8" w:rsidR="004502CB" w:rsidRPr="009C7686" w:rsidRDefault="00562104" w:rsidP="009F0B63">
            <w:pPr>
              <w:spacing w:after="200" w:line="276" w:lineRule="auto"/>
              <w:rPr>
                <w:rFonts w:ascii="GT Sectra Fine Bold" w:hAnsi="GT Sectra Fine Bold" w:cs="Arial"/>
                <w:b/>
                <w:sz w:val="22"/>
                <w:lang w:eastAsia="en-US"/>
              </w:rPr>
            </w:pPr>
            <w:r w:rsidRPr="009C7686">
              <w:rPr>
                <w:rFonts w:ascii="GT Sectra Fine Bold" w:hAnsi="GT Sectra Fine Bold" w:cs="Arial"/>
                <w:b/>
                <w:sz w:val="22"/>
                <w:lang w:eastAsia="en-US"/>
              </w:rPr>
              <w:t xml:space="preserve">Executive Director – Operations </w:t>
            </w:r>
          </w:p>
        </w:tc>
      </w:tr>
      <w:tr w:rsidR="004502CB" w:rsidRPr="008F12C7" w14:paraId="51E75F6D" w14:textId="77777777" w:rsidTr="00F85949">
        <w:trPr>
          <w:trHeight w:val="576"/>
        </w:trPr>
        <w:tc>
          <w:tcPr>
            <w:tcW w:w="1668" w:type="dxa"/>
            <w:shd w:val="clear" w:color="auto" w:fill="001E62"/>
          </w:tcPr>
          <w:p w14:paraId="5EB4BBFC" w14:textId="77777777" w:rsidR="004502CB" w:rsidRPr="009C7686" w:rsidRDefault="004502CB" w:rsidP="009F0B63">
            <w:pPr>
              <w:spacing w:after="200" w:line="276" w:lineRule="auto"/>
              <w:rPr>
                <w:rFonts w:ascii="GT Sectra Fine Bold" w:hAnsi="GT Sectra Fine Bold" w:cs="Arial"/>
                <w:b/>
                <w:color w:val="FFFFFF" w:themeColor="background1"/>
                <w:sz w:val="22"/>
                <w:lang w:eastAsia="en-US"/>
              </w:rPr>
            </w:pPr>
            <w:r w:rsidRPr="009C7686">
              <w:rPr>
                <w:rFonts w:ascii="GT Sectra Fine Bold" w:hAnsi="GT Sectra Fine Bold" w:cs="Arial"/>
                <w:b/>
                <w:color w:val="FFFFFF" w:themeColor="background1"/>
                <w:sz w:val="22"/>
                <w:lang w:eastAsia="en-US"/>
              </w:rPr>
              <w:t>Department</w:t>
            </w:r>
          </w:p>
        </w:tc>
        <w:tc>
          <w:tcPr>
            <w:tcW w:w="7258" w:type="dxa"/>
            <w:gridSpan w:val="3"/>
          </w:tcPr>
          <w:p w14:paraId="569CA15D" w14:textId="4C346E8B" w:rsidR="004502CB" w:rsidRPr="009C7686" w:rsidRDefault="00562104" w:rsidP="009F0B63">
            <w:pPr>
              <w:spacing w:after="200" w:line="276" w:lineRule="auto"/>
              <w:rPr>
                <w:rFonts w:ascii="GT Sectra Fine Bold" w:hAnsi="GT Sectra Fine Bold" w:cs="Arial"/>
                <w:b/>
                <w:sz w:val="22"/>
                <w:lang w:eastAsia="en-US"/>
              </w:rPr>
            </w:pPr>
            <w:r w:rsidRPr="009C7686">
              <w:rPr>
                <w:rFonts w:ascii="GT Sectra Fine Bold" w:hAnsi="GT Sectra Fine Bold" w:cs="Arial"/>
                <w:b/>
                <w:sz w:val="22"/>
                <w:lang w:eastAsia="en-US"/>
              </w:rPr>
              <w:t>Central Team – Business Operations</w:t>
            </w:r>
          </w:p>
        </w:tc>
      </w:tr>
      <w:tr w:rsidR="004502CB" w:rsidRPr="008F12C7" w14:paraId="454E5929" w14:textId="77777777" w:rsidTr="00F85949">
        <w:tc>
          <w:tcPr>
            <w:tcW w:w="1668" w:type="dxa"/>
            <w:shd w:val="clear" w:color="auto" w:fill="001E62"/>
          </w:tcPr>
          <w:p w14:paraId="3444AEFE" w14:textId="77777777" w:rsidR="004502CB" w:rsidRPr="009C7686" w:rsidRDefault="004502CB" w:rsidP="009F0B63">
            <w:pPr>
              <w:spacing w:after="200" w:line="276" w:lineRule="auto"/>
              <w:rPr>
                <w:rFonts w:ascii="GT Sectra Fine Bold" w:hAnsi="GT Sectra Fine Bold" w:cs="Arial"/>
                <w:b/>
                <w:color w:val="FFFFFF" w:themeColor="background1"/>
                <w:sz w:val="22"/>
                <w:lang w:eastAsia="en-US"/>
              </w:rPr>
            </w:pPr>
            <w:r w:rsidRPr="009C7686">
              <w:rPr>
                <w:rFonts w:ascii="GT Sectra Fine Bold" w:hAnsi="GT Sectra Fine Bold" w:cs="Arial"/>
                <w:b/>
                <w:color w:val="FFFFFF" w:themeColor="background1"/>
                <w:sz w:val="22"/>
                <w:lang w:eastAsia="en-US"/>
              </w:rPr>
              <w:t>Job Family</w:t>
            </w:r>
          </w:p>
        </w:tc>
        <w:tc>
          <w:tcPr>
            <w:tcW w:w="3430" w:type="dxa"/>
          </w:tcPr>
          <w:p w14:paraId="49FA0A4F" w14:textId="77777777" w:rsidR="004502CB" w:rsidRPr="009C7686" w:rsidRDefault="00E61105" w:rsidP="009F0B63">
            <w:pPr>
              <w:spacing w:after="200" w:line="276" w:lineRule="auto"/>
              <w:rPr>
                <w:rFonts w:ascii="GT Sectra Fine Bold" w:hAnsi="GT Sectra Fine Bold" w:cs="Arial"/>
                <w:b/>
                <w:sz w:val="22"/>
                <w:lang w:eastAsia="en-US"/>
              </w:rPr>
            </w:pPr>
            <w:r w:rsidRPr="009C7686">
              <w:rPr>
                <w:rFonts w:ascii="GT Sectra Fine Bold" w:hAnsi="GT Sectra Fine Bold" w:cs="Arial"/>
                <w:b/>
                <w:sz w:val="22"/>
                <w:lang w:eastAsia="en-US"/>
              </w:rPr>
              <w:t>B</w:t>
            </w:r>
            <w:r w:rsidR="00525269" w:rsidRPr="009C7686">
              <w:rPr>
                <w:rFonts w:ascii="GT Sectra Fine Bold" w:hAnsi="GT Sectra Fine Bold" w:cs="Arial"/>
                <w:b/>
                <w:sz w:val="22"/>
                <w:lang w:eastAsia="en-US"/>
              </w:rPr>
              <w:t>usiness Services</w:t>
            </w:r>
            <w:r w:rsidR="00D01F88" w:rsidRPr="009C7686">
              <w:rPr>
                <w:rFonts w:ascii="GT Sectra Fine Bold" w:hAnsi="GT Sectra Fine Bold" w:cs="Arial"/>
                <w:b/>
                <w:sz w:val="22"/>
                <w:lang w:eastAsia="en-US"/>
              </w:rPr>
              <w:t xml:space="preserve"> </w:t>
            </w:r>
          </w:p>
        </w:tc>
        <w:tc>
          <w:tcPr>
            <w:tcW w:w="993" w:type="dxa"/>
            <w:shd w:val="clear" w:color="auto" w:fill="001E62"/>
          </w:tcPr>
          <w:p w14:paraId="186A4FD8" w14:textId="77777777" w:rsidR="004502CB" w:rsidRPr="00D01F88" w:rsidRDefault="004502CB" w:rsidP="009F0B63">
            <w:pPr>
              <w:spacing w:after="200" w:line="276" w:lineRule="auto"/>
              <w:rPr>
                <w:rFonts w:ascii="GT Sectra Fine Bold Std" w:hAnsi="GT Sectra Fine Bold Std" w:cs="Arial"/>
                <w:b/>
                <w:sz w:val="22"/>
                <w:lang w:eastAsia="en-US"/>
              </w:rPr>
            </w:pPr>
            <w:r w:rsidRPr="00D01F88">
              <w:rPr>
                <w:rFonts w:ascii="GT Sectra Fine Bold Std" w:hAnsi="GT Sectra Fine Bold Std" w:cs="Arial"/>
                <w:b/>
                <w:color w:val="FFFFFF" w:themeColor="background1"/>
                <w:sz w:val="22"/>
                <w:lang w:eastAsia="en-US"/>
              </w:rPr>
              <w:t>Level</w:t>
            </w:r>
          </w:p>
        </w:tc>
        <w:tc>
          <w:tcPr>
            <w:tcW w:w="2835" w:type="dxa"/>
          </w:tcPr>
          <w:p w14:paraId="4185CE76" w14:textId="77777777" w:rsidR="004502CB" w:rsidRPr="00D01F88" w:rsidRDefault="00CF4059" w:rsidP="009F0B63">
            <w:pPr>
              <w:spacing w:after="200" w:line="276" w:lineRule="auto"/>
              <w:rPr>
                <w:rFonts w:ascii="Montserrat" w:hAnsi="Montserrat" w:cs="Arial"/>
                <w:b/>
                <w:sz w:val="22"/>
                <w:lang w:eastAsia="en-US"/>
              </w:rPr>
            </w:pPr>
            <w:r>
              <w:rPr>
                <w:rFonts w:ascii="Montserrat" w:hAnsi="Montserrat" w:cs="Arial"/>
                <w:b/>
                <w:sz w:val="22"/>
                <w:lang w:eastAsia="en-US"/>
              </w:rPr>
              <w:t>5</w:t>
            </w:r>
          </w:p>
        </w:tc>
      </w:tr>
    </w:tbl>
    <w:p w14:paraId="69BF60FE" w14:textId="77777777" w:rsidR="004502CB" w:rsidRDefault="004502CB" w:rsidP="004502CB">
      <w:pPr>
        <w:spacing w:after="160" w:line="256" w:lineRule="auto"/>
        <w:rPr>
          <w:rFonts w:ascii="HelveticaNeueLT Std" w:hAnsi="HelveticaNeueLT Std"/>
        </w:rPr>
      </w:pPr>
    </w:p>
    <w:tbl>
      <w:tblPr>
        <w:tblStyle w:val="TableGrid"/>
        <w:tblW w:w="0" w:type="auto"/>
        <w:tblLook w:val="04A0" w:firstRow="1" w:lastRow="0" w:firstColumn="1" w:lastColumn="0" w:noHBand="0" w:noVBand="1"/>
      </w:tblPr>
      <w:tblGrid>
        <w:gridCol w:w="8897"/>
      </w:tblGrid>
      <w:tr w:rsidR="004502CB" w:rsidRPr="008F12C7" w14:paraId="01D24E22" w14:textId="77777777" w:rsidTr="004502CB">
        <w:trPr>
          <w:trHeight w:val="416"/>
        </w:trPr>
        <w:tc>
          <w:tcPr>
            <w:tcW w:w="8897" w:type="dxa"/>
            <w:shd w:val="clear" w:color="auto" w:fill="001E62"/>
          </w:tcPr>
          <w:p w14:paraId="6DF8EE13" w14:textId="77777777" w:rsidR="004502CB" w:rsidRPr="007C0739" w:rsidRDefault="004502CB" w:rsidP="009F0B63">
            <w:pPr>
              <w:rPr>
                <w:rFonts w:ascii="GT Sectra Fine Bold" w:hAnsi="GT Sectra Fine Bold" w:cs="Arial"/>
                <w:b/>
                <w:sz w:val="22"/>
                <w:szCs w:val="20"/>
                <w:lang w:eastAsia="en-US"/>
              </w:rPr>
            </w:pPr>
            <w:r w:rsidRPr="007C0739">
              <w:rPr>
                <w:rFonts w:ascii="GT Sectra Fine Bold" w:hAnsi="GT Sectra Fine Bold" w:cs="Arial"/>
                <w:b/>
                <w:color w:val="FFFFFF" w:themeColor="background1"/>
                <w:sz w:val="22"/>
                <w:szCs w:val="20"/>
                <w:lang w:eastAsia="en-US"/>
              </w:rPr>
              <w:t>About the School</w:t>
            </w:r>
          </w:p>
        </w:tc>
      </w:tr>
      <w:tr w:rsidR="004502CB" w:rsidRPr="008F12C7" w14:paraId="679DC997" w14:textId="77777777" w:rsidTr="009F0B63">
        <w:trPr>
          <w:trHeight w:val="1086"/>
        </w:trPr>
        <w:tc>
          <w:tcPr>
            <w:tcW w:w="8897" w:type="dxa"/>
          </w:tcPr>
          <w:p w14:paraId="7C0C324F" w14:textId="77777777" w:rsidR="004502CB" w:rsidRPr="00562104" w:rsidRDefault="00B46BA2" w:rsidP="009F0B63">
            <w:pPr>
              <w:rPr>
                <w:rFonts w:ascii="Calibri" w:hAnsi="Calibri" w:cs="Calibri"/>
              </w:rPr>
            </w:pPr>
            <w:r w:rsidRPr="00562104">
              <w:rPr>
                <w:rFonts w:ascii="Calibri" w:hAnsi="Calibri" w:cs="Calibri"/>
              </w:rPr>
              <w:t xml:space="preserve">At London Business School, we strive to have a profound impact on the way the world does business and the way business impacts the world. </w:t>
            </w:r>
            <w:r w:rsidR="004502CB" w:rsidRPr="00562104">
              <w:rPr>
                <w:rFonts w:ascii="Calibri" w:hAnsi="Calibri" w:cs="Calibri"/>
              </w:rPr>
              <w:t xml:space="preserve">Our departments work hard to ensure that we are continually delivering a world-class service, academic excellence and that our course offering maintains our place as a leading business school. </w:t>
            </w:r>
          </w:p>
          <w:p w14:paraId="7AF2F73C" w14:textId="77777777" w:rsidR="004502CB" w:rsidRPr="00562104" w:rsidRDefault="004502CB" w:rsidP="009F0B63">
            <w:pPr>
              <w:rPr>
                <w:rFonts w:ascii="Calibri" w:hAnsi="Calibri" w:cs="Calibri"/>
              </w:rPr>
            </w:pPr>
            <w:r w:rsidRPr="00562104">
              <w:rPr>
                <w:rFonts w:ascii="Calibri" w:hAnsi="Calibri" w:cs="Calibri"/>
              </w:rPr>
              <w:t xml:space="preserve">With thought-leading faculty and dynamic learning solutions, we empower both businesses and individuals by offering a transformational learning experience that will broaden their professional knowledge and global mindset.  As well as offering postgraduate courses for the business leaders of the future, we run open and customised executive courses for professionals and corporate clients that help leaders identify the future focus and strategic direction of their businesses. </w:t>
            </w:r>
          </w:p>
          <w:p w14:paraId="5603B75A" w14:textId="139F80E3" w:rsidR="004502CB" w:rsidRPr="00865EA4" w:rsidRDefault="004502CB" w:rsidP="009F0B63">
            <w:pPr>
              <w:rPr>
                <w:rFonts w:ascii="HelveticaNeueLT Std" w:hAnsi="HelveticaNeueLT Std"/>
              </w:rPr>
            </w:pPr>
            <w:r w:rsidRPr="00562104">
              <w:rPr>
                <w:rFonts w:ascii="Calibri" w:hAnsi="Calibri" w:cs="Calibri"/>
              </w:rPr>
              <w:t xml:space="preserve">With London in our hearts, we draw from its status as a financial, </w:t>
            </w:r>
            <w:r w:rsidR="00466EA7" w:rsidRPr="00562104">
              <w:rPr>
                <w:rFonts w:ascii="Calibri" w:hAnsi="Calibri" w:cs="Calibri"/>
              </w:rPr>
              <w:t>entrepreneurial,</w:t>
            </w:r>
            <w:r w:rsidRPr="00562104">
              <w:rPr>
                <w:rFonts w:ascii="Calibri" w:hAnsi="Calibri" w:cs="Calibri"/>
              </w:rPr>
              <w:t xml:space="preserve"> and cultural hub to attract a diverse range of students and faculty, creating an abundance of opportunities to network with industry experts and alumni worldwide.</w:t>
            </w:r>
            <w:r w:rsidRPr="00865EA4">
              <w:rPr>
                <w:rFonts w:ascii="HelveticaNeueLT Std" w:hAnsi="HelveticaNeueLT Std"/>
              </w:rPr>
              <w:t xml:space="preserve"> </w:t>
            </w:r>
          </w:p>
        </w:tc>
      </w:tr>
    </w:tbl>
    <w:p w14:paraId="2B4B9427" w14:textId="77777777" w:rsidR="004502CB" w:rsidRDefault="004502CB" w:rsidP="004502CB">
      <w:pPr>
        <w:spacing w:after="160" w:line="256" w:lineRule="auto"/>
      </w:pPr>
    </w:p>
    <w:tbl>
      <w:tblPr>
        <w:tblStyle w:val="TableGrid"/>
        <w:tblW w:w="0" w:type="auto"/>
        <w:tblLook w:val="04A0" w:firstRow="1" w:lastRow="0" w:firstColumn="1" w:lastColumn="0" w:noHBand="0" w:noVBand="1"/>
      </w:tblPr>
      <w:tblGrid>
        <w:gridCol w:w="8897"/>
      </w:tblGrid>
      <w:tr w:rsidR="00B80D24" w:rsidRPr="008F12C7" w14:paraId="6A4725C8" w14:textId="77777777" w:rsidTr="00B80D24">
        <w:trPr>
          <w:trHeight w:val="416"/>
        </w:trPr>
        <w:tc>
          <w:tcPr>
            <w:tcW w:w="8897" w:type="dxa"/>
            <w:shd w:val="clear" w:color="auto" w:fill="001E62"/>
          </w:tcPr>
          <w:p w14:paraId="0D7F5E09" w14:textId="77777777" w:rsidR="00B80D24" w:rsidRPr="00B80D24" w:rsidRDefault="00B80D24" w:rsidP="009F0B63">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t>About the Department</w:t>
            </w:r>
          </w:p>
        </w:tc>
      </w:tr>
      <w:tr w:rsidR="00B80D24" w:rsidRPr="008F12C7" w14:paraId="61EF55B1" w14:textId="77777777" w:rsidTr="009F0B63">
        <w:trPr>
          <w:trHeight w:val="1086"/>
        </w:trPr>
        <w:tc>
          <w:tcPr>
            <w:tcW w:w="8897" w:type="dxa"/>
          </w:tcPr>
          <w:p w14:paraId="53286376" w14:textId="5793D6D1" w:rsidR="00562104" w:rsidRDefault="00562104" w:rsidP="00562104">
            <w:pPr>
              <w:spacing w:after="120"/>
              <w:jc w:val="both"/>
              <w:rPr>
                <w:rFonts w:ascii="Calibri" w:hAnsi="Calibri" w:cs="Calibri"/>
                <w:szCs w:val="20"/>
                <w:lang w:eastAsia="en-US"/>
              </w:rPr>
            </w:pPr>
            <w:r w:rsidRPr="00200373">
              <w:rPr>
                <w:rFonts w:ascii="Calibri" w:hAnsi="Calibri" w:cs="Calibri"/>
                <w:szCs w:val="20"/>
                <w:lang w:eastAsia="en-US"/>
              </w:rPr>
              <w:t xml:space="preserve">Degree Education </w:t>
            </w:r>
            <w:r>
              <w:rPr>
                <w:rFonts w:ascii="Calibri" w:hAnsi="Calibri" w:cs="Calibri"/>
                <w:szCs w:val="20"/>
                <w:lang w:eastAsia="en-US"/>
              </w:rPr>
              <w:t>(DE)</w:t>
            </w:r>
            <w:r w:rsidRPr="00200373">
              <w:rPr>
                <w:rFonts w:ascii="Calibri" w:hAnsi="Calibri" w:cs="Calibri"/>
                <w:szCs w:val="20"/>
                <w:lang w:eastAsia="en-US"/>
              </w:rPr>
              <w:t xml:space="preserve"> plays a </w:t>
            </w:r>
            <w:r w:rsidR="00F85949">
              <w:rPr>
                <w:rFonts w:ascii="Calibri" w:hAnsi="Calibri" w:cs="Calibri"/>
                <w:szCs w:val="20"/>
                <w:lang w:eastAsia="en-US"/>
              </w:rPr>
              <w:t xml:space="preserve">pivotal </w:t>
            </w:r>
            <w:r w:rsidRPr="00200373">
              <w:rPr>
                <w:rFonts w:ascii="Calibri" w:hAnsi="Calibri" w:cs="Calibri"/>
                <w:szCs w:val="20"/>
                <w:lang w:eastAsia="en-US"/>
              </w:rPr>
              <w:t xml:space="preserve">role in the success of London Business School. We are responsible for designing, </w:t>
            </w:r>
            <w:r w:rsidR="00466EA7" w:rsidRPr="00200373">
              <w:rPr>
                <w:rFonts w:ascii="Calibri" w:hAnsi="Calibri" w:cs="Calibri"/>
                <w:szCs w:val="20"/>
                <w:lang w:eastAsia="en-US"/>
              </w:rPr>
              <w:t>marketing,</w:t>
            </w:r>
            <w:r w:rsidRPr="00200373">
              <w:rPr>
                <w:rFonts w:ascii="Calibri" w:hAnsi="Calibri" w:cs="Calibri"/>
                <w:szCs w:val="20"/>
                <w:lang w:eastAsia="en-US"/>
              </w:rPr>
              <w:t xml:space="preserve"> and delivering the </w:t>
            </w:r>
            <w:r>
              <w:rPr>
                <w:rFonts w:ascii="Calibri" w:hAnsi="Calibri" w:cs="Calibri"/>
                <w:szCs w:val="20"/>
                <w:lang w:eastAsia="en-US"/>
              </w:rPr>
              <w:t>s</w:t>
            </w:r>
            <w:r w:rsidRPr="00200373">
              <w:rPr>
                <w:rFonts w:ascii="Calibri" w:hAnsi="Calibri" w:cs="Calibri"/>
                <w:szCs w:val="20"/>
                <w:lang w:eastAsia="en-US"/>
              </w:rPr>
              <w:t>chool’s portfolio of degree programmes. Each year we admit and graduate approximately 1,500 post-graduate students across all levels of experience. At any point in time, we will have approximately 2,</w:t>
            </w:r>
            <w:r w:rsidR="00F85949">
              <w:rPr>
                <w:rFonts w:ascii="Calibri" w:hAnsi="Calibri" w:cs="Calibri"/>
                <w:szCs w:val="20"/>
                <w:lang w:eastAsia="en-US"/>
              </w:rPr>
              <w:t>4</w:t>
            </w:r>
            <w:r w:rsidRPr="00200373">
              <w:rPr>
                <w:rFonts w:ascii="Calibri" w:hAnsi="Calibri" w:cs="Calibri"/>
                <w:szCs w:val="20"/>
                <w:lang w:eastAsia="en-US"/>
              </w:rPr>
              <w:t>00 students in our midst.</w:t>
            </w:r>
          </w:p>
          <w:p w14:paraId="4F7C955C" w14:textId="1EA689DA" w:rsidR="00562104" w:rsidRPr="00200373" w:rsidRDefault="00562104" w:rsidP="00562104">
            <w:pPr>
              <w:spacing w:after="120"/>
              <w:jc w:val="both"/>
              <w:rPr>
                <w:rFonts w:ascii="Calibri" w:hAnsi="Calibri" w:cs="Calibri"/>
                <w:szCs w:val="20"/>
                <w:lang w:eastAsia="en-US"/>
              </w:rPr>
            </w:pPr>
            <w:r>
              <w:rPr>
                <w:rFonts w:ascii="Calibri" w:hAnsi="Calibri" w:cs="Calibri"/>
                <w:szCs w:val="20"/>
                <w:lang w:eastAsia="en-US"/>
              </w:rPr>
              <w:t>Alongside Executive Education, which provides non-assessed open and custom executive programmes to both individuals and corporates, and Learning Innovation, which leverages developments in learning to enhance the student and participant experience, D</w:t>
            </w:r>
            <w:r w:rsidR="00F85949">
              <w:rPr>
                <w:rFonts w:ascii="Calibri" w:hAnsi="Calibri" w:cs="Calibri"/>
                <w:szCs w:val="20"/>
                <w:lang w:eastAsia="en-US"/>
              </w:rPr>
              <w:t>egree Education</w:t>
            </w:r>
            <w:r>
              <w:rPr>
                <w:rFonts w:ascii="Calibri" w:hAnsi="Calibri" w:cs="Calibri"/>
                <w:szCs w:val="20"/>
                <w:lang w:eastAsia="en-US"/>
              </w:rPr>
              <w:t xml:space="preserve"> reports to the Vice-Dean.</w:t>
            </w:r>
          </w:p>
          <w:p w14:paraId="797ACF0C" w14:textId="76034204" w:rsidR="00562104" w:rsidRPr="00200373" w:rsidRDefault="00562104" w:rsidP="00562104">
            <w:pPr>
              <w:spacing w:after="120"/>
              <w:jc w:val="both"/>
              <w:rPr>
                <w:rFonts w:ascii="Calibri" w:hAnsi="Calibri" w:cs="Calibri"/>
                <w:szCs w:val="20"/>
                <w:lang w:eastAsia="en-US"/>
              </w:rPr>
            </w:pPr>
            <w:r>
              <w:rPr>
                <w:rFonts w:ascii="Calibri" w:hAnsi="Calibri" w:cs="Calibri"/>
                <w:szCs w:val="20"/>
                <w:lang w:eastAsia="en-US"/>
              </w:rPr>
              <w:t xml:space="preserve">DE </w:t>
            </w:r>
            <w:r w:rsidRPr="00200373">
              <w:rPr>
                <w:rFonts w:ascii="Calibri" w:hAnsi="Calibri" w:cs="Calibri"/>
                <w:szCs w:val="20"/>
                <w:lang w:eastAsia="en-US"/>
              </w:rPr>
              <w:t xml:space="preserve">is led by the Associate Dean and 5 Executive Directors who in turn lead each of Career Centre, Central </w:t>
            </w:r>
            <w:r>
              <w:rPr>
                <w:rFonts w:ascii="Calibri" w:hAnsi="Calibri" w:cs="Calibri"/>
                <w:szCs w:val="20"/>
                <w:lang w:eastAsia="en-US"/>
              </w:rPr>
              <w:t>Team</w:t>
            </w:r>
            <w:r w:rsidRPr="00200373">
              <w:rPr>
                <w:rFonts w:ascii="Calibri" w:hAnsi="Calibri" w:cs="Calibri"/>
                <w:szCs w:val="20"/>
                <w:lang w:eastAsia="en-US"/>
              </w:rPr>
              <w:t>, Degree Programmes &amp; Student Experience, Experiential Learning, and Recruitment &amp; Admissions. The department has approximately 200 staff.</w:t>
            </w:r>
          </w:p>
          <w:p w14:paraId="26428B86" w14:textId="798162B1" w:rsidR="00B80D24" w:rsidRPr="008F12C7" w:rsidRDefault="00562104" w:rsidP="00562104">
            <w:pPr>
              <w:rPr>
                <w:rFonts w:ascii="HelveticaNeueLT Std" w:hAnsi="HelveticaNeueLT Std" w:cs="Arial"/>
                <w:b/>
                <w:sz w:val="22"/>
                <w:szCs w:val="20"/>
                <w:lang w:eastAsia="en-US"/>
              </w:rPr>
            </w:pPr>
            <w:r w:rsidRPr="00200373">
              <w:rPr>
                <w:rFonts w:ascii="Calibri" w:hAnsi="Calibri" w:cs="Calibri"/>
                <w:szCs w:val="20"/>
                <w:lang w:eastAsia="en-US"/>
              </w:rPr>
              <w:t xml:space="preserve">Reporting to the </w:t>
            </w:r>
            <w:r>
              <w:rPr>
                <w:rFonts w:ascii="Calibri" w:hAnsi="Calibri" w:cs="Calibri"/>
                <w:szCs w:val="20"/>
                <w:lang w:eastAsia="en-US"/>
              </w:rPr>
              <w:t>Executive Director – Operations</w:t>
            </w:r>
            <w:r w:rsidR="008A43E4">
              <w:rPr>
                <w:rFonts w:ascii="Calibri" w:hAnsi="Calibri" w:cs="Calibri"/>
                <w:szCs w:val="20"/>
                <w:lang w:eastAsia="en-US"/>
              </w:rPr>
              <w:t>,</w:t>
            </w:r>
            <w:r>
              <w:rPr>
                <w:rFonts w:ascii="Calibri" w:hAnsi="Calibri" w:cs="Calibri"/>
                <w:szCs w:val="20"/>
                <w:lang w:eastAsia="en-US"/>
              </w:rPr>
              <w:t xml:space="preserve"> </w:t>
            </w:r>
            <w:r w:rsidR="008A43E4">
              <w:rPr>
                <w:rFonts w:ascii="Calibri" w:hAnsi="Calibri" w:cs="Calibri"/>
                <w:szCs w:val="20"/>
                <w:lang w:eastAsia="en-US"/>
              </w:rPr>
              <w:t xml:space="preserve">the Business </w:t>
            </w:r>
            <w:r w:rsidR="00E326E2">
              <w:rPr>
                <w:rFonts w:ascii="Calibri" w:hAnsi="Calibri" w:cs="Calibri"/>
                <w:szCs w:val="20"/>
                <w:lang w:eastAsia="en-US"/>
              </w:rPr>
              <w:t xml:space="preserve">Operations </w:t>
            </w:r>
            <w:r w:rsidR="008A43E4">
              <w:rPr>
                <w:rFonts w:ascii="Calibri" w:hAnsi="Calibri" w:cs="Calibri"/>
                <w:szCs w:val="20"/>
                <w:lang w:eastAsia="en-US"/>
              </w:rPr>
              <w:t xml:space="preserve">team provides a crucial role in the delivery of numerous business, </w:t>
            </w:r>
            <w:r w:rsidR="00A96B77">
              <w:rPr>
                <w:rFonts w:ascii="Calibri" w:hAnsi="Calibri" w:cs="Calibri"/>
                <w:szCs w:val="20"/>
                <w:lang w:eastAsia="en-US"/>
              </w:rPr>
              <w:t xml:space="preserve">compliance, </w:t>
            </w:r>
            <w:r w:rsidR="008A43E4">
              <w:rPr>
                <w:rFonts w:ascii="Calibri" w:hAnsi="Calibri" w:cs="Calibri"/>
                <w:szCs w:val="20"/>
                <w:lang w:eastAsia="en-US"/>
              </w:rPr>
              <w:t xml:space="preserve">operational, procurement, contractual, data management, and finance functions for Degree Education. </w:t>
            </w:r>
            <w:r w:rsidRPr="00200373">
              <w:rPr>
                <w:rFonts w:ascii="Calibri" w:hAnsi="Calibri" w:cs="Calibri"/>
                <w:szCs w:val="20"/>
                <w:lang w:eastAsia="en-US"/>
              </w:rPr>
              <w:t xml:space="preserve"> </w:t>
            </w:r>
            <w:r>
              <w:rPr>
                <w:rFonts w:ascii="Calibri" w:hAnsi="Calibri" w:cs="Calibri"/>
                <w:szCs w:val="20"/>
              </w:rPr>
              <w:t xml:space="preserve">The team </w:t>
            </w:r>
            <w:r w:rsidR="00F85949">
              <w:rPr>
                <w:rFonts w:ascii="Calibri" w:hAnsi="Calibri" w:cs="Calibri"/>
                <w:szCs w:val="20"/>
              </w:rPr>
              <w:t xml:space="preserve">also </w:t>
            </w:r>
            <w:r w:rsidR="008A43E4">
              <w:rPr>
                <w:rFonts w:ascii="Calibri" w:hAnsi="Calibri" w:cs="Calibri"/>
                <w:szCs w:val="20"/>
              </w:rPr>
              <w:t xml:space="preserve">lead on numerous </w:t>
            </w:r>
            <w:r w:rsidR="00466EA7">
              <w:rPr>
                <w:rFonts w:ascii="Calibri" w:hAnsi="Calibri" w:cs="Calibri"/>
                <w:szCs w:val="20"/>
              </w:rPr>
              <w:t>departmental</w:t>
            </w:r>
            <w:r w:rsidR="008A43E4">
              <w:rPr>
                <w:rFonts w:ascii="Calibri" w:hAnsi="Calibri" w:cs="Calibri"/>
                <w:szCs w:val="20"/>
              </w:rPr>
              <w:t xml:space="preserve">, </w:t>
            </w:r>
            <w:r w:rsidR="00466EA7">
              <w:rPr>
                <w:rFonts w:ascii="Calibri" w:hAnsi="Calibri" w:cs="Calibri"/>
                <w:szCs w:val="20"/>
              </w:rPr>
              <w:t>D</w:t>
            </w:r>
            <w:r w:rsidR="00E326E2">
              <w:rPr>
                <w:rFonts w:ascii="Calibri" w:hAnsi="Calibri" w:cs="Calibri"/>
                <w:szCs w:val="20"/>
              </w:rPr>
              <w:t xml:space="preserve">ivisional </w:t>
            </w:r>
            <w:r w:rsidR="008A43E4">
              <w:rPr>
                <w:rFonts w:ascii="Calibri" w:hAnsi="Calibri" w:cs="Calibri"/>
                <w:szCs w:val="20"/>
              </w:rPr>
              <w:t xml:space="preserve">and Degree Education level projects. </w:t>
            </w:r>
          </w:p>
        </w:tc>
      </w:tr>
    </w:tbl>
    <w:p w14:paraId="35B7421D" w14:textId="77777777" w:rsidR="008A0D70" w:rsidRDefault="008A0D70" w:rsidP="008A0D70"/>
    <w:p w14:paraId="52703211" w14:textId="5A9E8103" w:rsidR="00B80D24" w:rsidRDefault="00B80D24" w:rsidP="008A0D70"/>
    <w:p w14:paraId="0DC8340C" w14:textId="77777777" w:rsidR="00562104" w:rsidRDefault="00562104" w:rsidP="008A0D70"/>
    <w:tbl>
      <w:tblPr>
        <w:tblStyle w:val="TableGrid"/>
        <w:tblW w:w="0" w:type="auto"/>
        <w:tblLook w:val="04A0" w:firstRow="1" w:lastRow="0" w:firstColumn="1" w:lastColumn="0" w:noHBand="0" w:noVBand="1"/>
      </w:tblPr>
      <w:tblGrid>
        <w:gridCol w:w="8897"/>
      </w:tblGrid>
      <w:tr w:rsidR="00B80D24" w:rsidRPr="008F12C7" w14:paraId="1931B3F1" w14:textId="77777777" w:rsidTr="00B80D24">
        <w:trPr>
          <w:trHeight w:val="416"/>
        </w:trPr>
        <w:tc>
          <w:tcPr>
            <w:tcW w:w="8897" w:type="dxa"/>
            <w:shd w:val="clear" w:color="auto" w:fill="001E62"/>
          </w:tcPr>
          <w:p w14:paraId="353DA6B8" w14:textId="77777777" w:rsidR="00B80D24" w:rsidRPr="00B80D24" w:rsidRDefault="00B80D24" w:rsidP="009F0B63">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lastRenderedPageBreak/>
              <w:t>Job Purpose</w:t>
            </w:r>
          </w:p>
        </w:tc>
      </w:tr>
      <w:tr w:rsidR="00E326E2" w:rsidRPr="008F12C7" w14:paraId="137CC771" w14:textId="77777777" w:rsidTr="009F0B63">
        <w:trPr>
          <w:trHeight w:val="1086"/>
        </w:trPr>
        <w:tc>
          <w:tcPr>
            <w:tcW w:w="8897" w:type="dxa"/>
          </w:tcPr>
          <w:p w14:paraId="4F2A86A4" w14:textId="77777777" w:rsidR="00FE68F1" w:rsidRDefault="00FE68F1" w:rsidP="00FE68F1">
            <w:p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after="0"/>
              <w:ind w:right="47"/>
              <w:jc w:val="both"/>
              <w:rPr>
                <w:rFonts w:ascii="Calibri" w:hAnsi="Calibri" w:cs="Calibri"/>
              </w:rPr>
            </w:pPr>
          </w:p>
          <w:p w14:paraId="040DEE21" w14:textId="6E540B33" w:rsidR="00E326E2" w:rsidRPr="00E326E2" w:rsidRDefault="00E326E2" w:rsidP="00E326E2">
            <w:pPr>
              <w:tabs>
                <w:tab w:val="left" w:pos="-1134"/>
                <w:tab w:val="left" w:pos="-566"/>
                <w:tab w:val="left" w:pos="0"/>
                <w:tab w:val="left" w:pos="1247"/>
                <w:tab w:val="left" w:pos="1701"/>
                <w:tab w:val="left" w:pos="2268"/>
                <w:tab w:val="left" w:pos="2835"/>
                <w:tab w:val="left" w:pos="3402"/>
                <w:tab w:val="left" w:pos="3969"/>
                <w:tab w:val="left" w:pos="4535"/>
                <w:tab w:val="left" w:pos="5103"/>
                <w:tab w:val="left" w:pos="5669"/>
                <w:tab w:val="left" w:pos="6237"/>
                <w:tab w:val="left" w:pos="7020"/>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ind w:right="47"/>
              <w:jc w:val="both"/>
              <w:rPr>
                <w:rFonts w:ascii="Calibri" w:hAnsi="Calibri" w:cs="Calibri"/>
              </w:rPr>
            </w:pPr>
            <w:r w:rsidRPr="00E326E2">
              <w:rPr>
                <w:rFonts w:ascii="Calibri" w:hAnsi="Calibri" w:cs="Calibri"/>
              </w:rPr>
              <w:t xml:space="preserve">The </w:t>
            </w:r>
            <w:r>
              <w:rPr>
                <w:rFonts w:ascii="Calibri" w:hAnsi="Calibri" w:cs="Calibri"/>
              </w:rPr>
              <w:t>D</w:t>
            </w:r>
            <w:r w:rsidRPr="00E326E2">
              <w:rPr>
                <w:rFonts w:ascii="Calibri" w:hAnsi="Calibri" w:cs="Calibri"/>
              </w:rPr>
              <w:t xml:space="preserve">irector is responsible for leading the Business </w:t>
            </w:r>
            <w:r>
              <w:rPr>
                <w:rFonts w:ascii="Calibri" w:hAnsi="Calibri" w:cs="Calibri"/>
              </w:rPr>
              <w:t xml:space="preserve">Operations </w:t>
            </w:r>
            <w:r w:rsidRPr="00E326E2">
              <w:rPr>
                <w:rFonts w:ascii="Calibri" w:hAnsi="Calibri" w:cs="Calibri"/>
              </w:rPr>
              <w:t xml:space="preserve">team which provides </w:t>
            </w:r>
            <w:r>
              <w:rPr>
                <w:rFonts w:ascii="Calibri" w:hAnsi="Calibri" w:cs="Calibri"/>
              </w:rPr>
              <w:t>a critical</w:t>
            </w:r>
            <w:r w:rsidRPr="00E326E2">
              <w:rPr>
                <w:rFonts w:ascii="Calibri" w:hAnsi="Calibri" w:cs="Calibri"/>
              </w:rPr>
              <w:t xml:space="preserve"> delivery to a range of internal stakeholders, from Senior Management, Cross Departmental Heads,</w:t>
            </w:r>
            <w:r w:rsidR="00F568DA">
              <w:rPr>
                <w:rFonts w:ascii="Calibri" w:hAnsi="Calibri" w:cs="Calibri"/>
              </w:rPr>
              <w:t xml:space="preserve"> Business Partners</w:t>
            </w:r>
            <w:r w:rsidRPr="00E326E2">
              <w:rPr>
                <w:rFonts w:ascii="Calibri" w:hAnsi="Calibri" w:cs="Calibri"/>
              </w:rPr>
              <w:t xml:space="preserve">, </w:t>
            </w:r>
            <w:r w:rsidR="00FA1D10">
              <w:rPr>
                <w:rFonts w:ascii="Calibri" w:hAnsi="Calibri" w:cs="Calibri"/>
              </w:rPr>
              <w:t xml:space="preserve">Admits </w:t>
            </w:r>
            <w:r w:rsidRPr="00E326E2">
              <w:rPr>
                <w:rFonts w:ascii="Calibri" w:hAnsi="Calibri" w:cs="Calibri"/>
              </w:rPr>
              <w:t xml:space="preserve">and Students. Externally the team are integral to the provision of management reporting on various compliance </w:t>
            </w:r>
            <w:r>
              <w:rPr>
                <w:rFonts w:ascii="Calibri" w:hAnsi="Calibri" w:cs="Calibri"/>
              </w:rPr>
              <w:t xml:space="preserve">requirements </w:t>
            </w:r>
            <w:r w:rsidRPr="00E326E2">
              <w:rPr>
                <w:rFonts w:ascii="Calibri" w:hAnsi="Calibri" w:cs="Calibri"/>
              </w:rPr>
              <w:t>and regulatory bodies.</w:t>
            </w:r>
          </w:p>
          <w:p w14:paraId="1A43A38A" w14:textId="17CA9850" w:rsidR="00E326E2" w:rsidRPr="00E326E2" w:rsidRDefault="00E326E2" w:rsidP="00E326E2">
            <w:pPr>
              <w:jc w:val="both"/>
              <w:rPr>
                <w:rFonts w:ascii="Calibri" w:hAnsi="Calibri" w:cs="Calibri"/>
              </w:rPr>
            </w:pPr>
            <w:r w:rsidRPr="00E326E2">
              <w:rPr>
                <w:rFonts w:ascii="Calibri" w:hAnsi="Calibri" w:cs="Calibri"/>
              </w:rPr>
              <w:t xml:space="preserve">The Director leads </w:t>
            </w:r>
            <w:r w:rsidR="00FE68F1">
              <w:rPr>
                <w:rFonts w:ascii="Calibri" w:hAnsi="Calibri" w:cs="Calibri"/>
              </w:rPr>
              <w:t>the</w:t>
            </w:r>
            <w:r w:rsidR="00F568DA">
              <w:rPr>
                <w:rFonts w:ascii="Calibri" w:hAnsi="Calibri" w:cs="Calibri"/>
              </w:rPr>
              <w:t xml:space="preserve"> </w:t>
            </w:r>
            <w:r w:rsidRPr="00E326E2">
              <w:rPr>
                <w:rFonts w:ascii="Calibri" w:hAnsi="Calibri" w:cs="Calibri"/>
              </w:rPr>
              <w:t xml:space="preserve">provision of </w:t>
            </w:r>
            <w:r w:rsidR="00FE68F1">
              <w:rPr>
                <w:rFonts w:ascii="Calibri" w:hAnsi="Calibri" w:cs="Calibri"/>
              </w:rPr>
              <w:t>operational</w:t>
            </w:r>
            <w:r w:rsidRPr="00E326E2">
              <w:rPr>
                <w:rFonts w:ascii="Calibri" w:hAnsi="Calibri" w:cs="Calibri"/>
              </w:rPr>
              <w:t xml:space="preserve"> activities which support the achievement of the </w:t>
            </w:r>
            <w:r w:rsidR="00F568DA">
              <w:rPr>
                <w:rFonts w:ascii="Calibri" w:hAnsi="Calibri" w:cs="Calibri"/>
              </w:rPr>
              <w:t>Degree Education</w:t>
            </w:r>
            <w:r w:rsidRPr="00E326E2">
              <w:rPr>
                <w:rFonts w:ascii="Calibri" w:hAnsi="Calibri" w:cs="Calibri"/>
              </w:rPr>
              <w:t xml:space="preserve"> </w:t>
            </w:r>
            <w:r w:rsidR="00F568DA">
              <w:rPr>
                <w:rFonts w:ascii="Calibri" w:hAnsi="Calibri" w:cs="Calibri"/>
              </w:rPr>
              <w:t xml:space="preserve">and the Schools’ </w:t>
            </w:r>
            <w:r w:rsidRPr="00E326E2">
              <w:rPr>
                <w:rFonts w:ascii="Calibri" w:hAnsi="Calibri" w:cs="Calibri"/>
              </w:rPr>
              <w:t>five</w:t>
            </w:r>
            <w:r w:rsidR="00F568DA">
              <w:rPr>
                <w:rFonts w:ascii="Calibri" w:hAnsi="Calibri" w:cs="Calibri"/>
              </w:rPr>
              <w:t>-</w:t>
            </w:r>
            <w:r w:rsidRPr="00E326E2">
              <w:rPr>
                <w:rFonts w:ascii="Calibri" w:hAnsi="Calibri" w:cs="Calibri"/>
              </w:rPr>
              <w:t>year strategic plan. This involves consultancy support and oversight for all compliance, contractual,</w:t>
            </w:r>
            <w:r w:rsidR="00F568DA">
              <w:rPr>
                <w:rFonts w:ascii="Calibri" w:hAnsi="Calibri" w:cs="Calibri"/>
              </w:rPr>
              <w:t xml:space="preserve"> legal,</w:t>
            </w:r>
            <w:r w:rsidRPr="00E326E2">
              <w:rPr>
                <w:rFonts w:ascii="Calibri" w:hAnsi="Calibri" w:cs="Calibri"/>
              </w:rPr>
              <w:t xml:space="preserve"> financial, strategic, change and project management, procurement, </w:t>
            </w:r>
            <w:r w:rsidR="00F568DA">
              <w:rPr>
                <w:rFonts w:ascii="Calibri" w:hAnsi="Calibri" w:cs="Calibri"/>
              </w:rPr>
              <w:t xml:space="preserve">&amp; supplier </w:t>
            </w:r>
            <w:r w:rsidRPr="00E326E2">
              <w:rPr>
                <w:rFonts w:ascii="Calibri" w:hAnsi="Calibri" w:cs="Calibri"/>
              </w:rPr>
              <w:t>management,</w:t>
            </w:r>
            <w:r w:rsidR="00F568DA">
              <w:rPr>
                <w:rFonts w:ascii="Calibri" w:hAnsi="Calibri" w:cs="Calibri"/>
              </w:rPr>
              <w:t xml:space="preserve"> GDPR,</w:t>
            </w:r>
            <w:r w:rsidRPr="00E326E2">
              <w:rPr>
                <w:rFonts w:ascii="Calibri" w:hAnsi="Calibri" w:cs="Calibri"/>
              </w:rPr>
              <w:t xml:space="preserve"> </w:t>
            </w:r>
            <w:r w:rsidR="00FA1D10">
              <w:rPr>
                <w:rFonts w:ascii="Calibri" w:hAnsi="Calibri" w:cs="Calibri"/>
              </w:rPr>
              <w:t xml:space="preserve">data </w:t>
            </w:r>
            <w:r w:rsidRPr="00E326E2">
              <w:rPr>
                <w:rFonts w:ascii="Calibri" w:hAnsi="Calibri" w:cs="Calibri"/>
              </w:rPr>
              <w:t xml:space="preserve">insights </w:t>
            </w:r>
            <w:r w:rsidR="00FA1D10">
              <w:rPr>
                <w:rFonts w:ascii="Calibri" w:hAnsi="Calibri" w:cs="Calibri"/>
              </w:rPr>
              <w:t>&amp;</w:t>
            </w:r>
            <w:r w:rsidRPr="00E326E2">
              <w:rPr>
                <w:rFonts w:ascii="Calibri" w:hAnsi="Calibri" w:cs="Calibri"/>
              </w:rPr>
              <w:t xml:space="preserve"> reporting activities. The post-holder will represent DE through the business partnering process and engagement of school-wide services to the department.  The post holder also has responsibility for the contractual management of our </w:t>
            </w:r>
            <w:r w:rsidR="00F568DA">
              <w:rPr>
                <w:rFonts w:ascii="Calibri" w:hAnsi="Calibri" w:cs="Calibri"/>
              </w:rPr>
              <w:t>external</w:t>
            </w:r>
            <w:r w:rsidRPr="00E326E2">
              <w:rPr>
                <w:rFonts w:ascii="Calibri" w:hAnsi="Calibri" w:cs="Calibri"/>
              </w:rPr>
              <w:t xml:space="preserve"> activities, liaising accordingly with internal colleagues, and external compliance and regulatory bodies, such as </w:t>
            </w:r>
            <w:r w:rsidR="00FA1D10">
              <w:rPr>
                <w:rFonts w:ascii="Calibri" w:hAnsi="Calibri" w:cs="Calibri"/>
              </w:rPr>
              <w:t xml:space="preserve">the </w:t>
            </w:r>
            <w:r w:rsidRPr="00E326E2">
              <w:rPr>
                <w:rFonts w:ascii="Calibri" w:hAnsi="Calibri" w:cs="Calibri"/>
              </w:rPr>
              <w:t>DIFC</w:t>
            </w:r>
            <w:r w:rsidR="00FA1D10">
              <w:rPr>
                <w:rFonts w:ascii="Calibri" w:hAnsi="Calibri" w:cs="Calibri"/>
              </w:rPr>
              <w:t>.</w:t>
            </w:r>
          </w:p>
          <w:p w14:paraId="1A5539B8" w14:textId="4862A6B2" w:rsidR="00E326E2" w:rsidRPr="00E326E2" w:rsidRDefault="00E326E2" w:rsidP="00E326E2">
            <w:pPr>
              <w:jc w:val="both"/>
              <w:rPr>
                <w:rFonts w:ascii="Calibri" w:hAnsi="Calibri" w:cs="Calibri"/>
              </w:rPr>
            </w:pPr>
            <w:r w:rsidRPr="00E326E2">
              <w:rPr>
                <w:rFonts w:ascii="Calibri" w:hAnsi="Calibri" w:cs="Calibri"/>
              </w:rPr>
              <w:t xml:space="preserve">The position provides a key role in support of the Executive Director, Operations in </w:t>
            </w:r>
            <w:r w:rsidR="00F568DA">
              <w:rPr>
                <w:rFonts w:ascii="Calibri" w:hAnsi="Calibri" w:cs="Calibri"/>
              </w:rPr>
              <w:t xml:space="preserve">the </w:t>
            </w:r>
            <w:r w:rsidRPr="00E326E2">
              <w:rPr>
                <w:rFonts w:ascii="Calibri" w:hAnsi="Calibri" w:cs="Calibri"/>
              </w:rPr>
              <w:t xml:space="preserve">management of the central departmental budget, which equates to </w:t>
            </w:r>
            <w:r w:rsidR="00FA1D10">
              <w:rPr>
                <w:rFonts w:ascii="Calibri" w:hAnsi="Calibri" w:cs="Calibri"/>
              </w:rPr>
              <w:t>c</w:t>
            </w:r>
            <w:r w:rsidRPr="00E326E2">
              <w:rPr>
                <w:rFonts w:ascii="Calibri" w:hAnsi="Calibri" w:cs="Calibri"/>
              </w:rPr>
              <w:t>£</w:t>
            </w:r>
            <w:r w:rsidR="00466EA7">
              <w:rPr>
                <w:rFonts w:ascii="Calibri" w:hAnsi="Calibri" w:cs="Calibri"/>
              </w:rPr>
              <w:t>6</w:t>
            </w:r>
            <w:r w:rsidRPr="00E326E2">
              <w:rPr>
                <w:rFonts w:ascii="Calibri" w:hAnsi="Calibri" w:cs="Calibri"/>
              </w:rPr>
              <w:t xml:space="preserve">00k. The Director also provides support to the Associate Dean and Executive Director, Operations, on the development of </w:t>
            </w:r>
            <w:r w:rsidR="00FE68F1">
              <w:rPr>
                <w:rFonts w:ascii="Calibri" w:hAnsi="Calibri" w:cs="Calibri"/>
              </w:rPr>
              <w:t xml:space="preserve">the </w:t>
            </w:r>
            <w:r w:rsidRPr="00E326E2">
              <w:rPr>
                <w:rFonts w:ascii="Calibri" w:hAnsi="Calibri" w:cs="Calibri"/>
              </w:rPr>
              <w:t>annual budget, corporate and strategic plans</w:t>
            </w:r>
            <w:r w:rsidR="00F568DA">
              <w:rPr>
                <w:rFonts w:ascii="Calibri" w:hAnsi="Calibri" w:cs="Calibri"/>
              </w:rPr>
              <w:t xml:space="preserve">, financial </w:t>
            </w:r>
            <w:r w:rsidR="00466EA7">
              <w:rPr>
                <w:rFonts w:ascii="Calibri" w:hAnsi="Calibri" w:cs="Calibri"/>
              </w:rPr>
              <w:t>modelling,</w:t>
            </w:r>
            <w:r w:rsidR="00F568DA">
              <w:rPr>
                <w:rFonts w:ascii="Calibri" w:hAnsi="Calibri" w:cs="Calibri"/>
              </w:rPr>
              <w:t xml:space="preserve"> and wider School </w:t>
            </w:r>
            <w:r w:rsidR="00466EA7">
              <w:rPr>
                <w:rFonts w:ascii="Calibri" w:hAnsi="Calibri" w:cs="Calibri"/>
              </w:rPr>
              <w:t>financial forecasting</w:t>
            </w:r>
            <w:r w:rsidR="00F568DA">
              <w:rPr>
                <w:rFonts w:ascii="Calibri" w:hAnsi="Calibri" w:cs="Calibri"/>
              </w:rPr>
              <w:t>.</w:t>
            </w:r>
          </w:p>
          <w:p w14:paraId="74DE695B" w14:textId="7511EA88" w:rsidR="00E326E2" w:rsidRPr="008F12C7" w:rsidRDefault="00E326E2" w:rsidP="00031106">
            <w:pPr>
              <w:pStyle w:val="Header"/>
              <w:rPr>
                <w:rFonts w:ascii="HelveticaNeueLT Std" w:hAnsi="HelveticaNeueLT Std" w:cs="Arial"/>
                <w:b/>
                <w:sz w:val="22"/>
                <w:szCs w:val="20"/>
                <w:lang w:eastAsia="en-US"/>
              </w:rPr>
            </w:pPr>
            <w:r w:rsidRPr="00E326E2">
              <w:rPr>
                <w:rFonts w:ascii="Calibri" w:hAnsi="Calibri" w:cs="Calibri"/>
              </w:rPr>
              <w:t xml:space="preserve">The post holder has </w:t>
            </w:r>
            <w:r w:rsidR="00F568DA">
              <w:rPr>
                <w:rFonts w:ascii="Calibri" w:hAnsi="Calibri" w:cs="Calibri"/>
              </w:rPr>
              <w:t>lead responsibility fo</w:t>
            </w:r>
            <w:r w:rsidR="00031106">
              <w:rPr>
                <w:rFonts w:ascii="Calibri" w:hAnsi="Calibri" w:cs="Calibri"/>
              </w:rPr>
              <w:t>r</w:t>
            </w:r>
            <w:r w:rsidR="00F568DA">
              <w:rPr>
                <w:rFonts w:ascii="Calibri" w:hAnsi="Calibri" w:cs="Calibri"/>
              </w:rPr>
              <w:t xml:space="preserve"> the dep</w:t>
            </w:r>
            <w:r w:rsidR="00031106">
              <w:rPr>
                <w:rFonts w:ascii="Calibri" w:hAnsi="Calibri" w:cs="Calibri"/>
              </w:rPr>
              <w:t>a</w:t>
            </w:r>
            <w:r w:rsidR="00F568DA">
              <w:rPr>
                <w:rFonts w:ascii="Calibri" w:hAnsi="Calibri" w:cs="Calibri"/>
              </w:rPr>
              <w:t xml:space="preserve">rtments’ GDPR, Data Retention, FOI, and Subject Access </w:t>
            </w:r>
            <w:r w:rsidR="00FE68F1">
              <w:rPr>
                <w:rFonts w:ascii="Calibri" w:hAnsi="Calibri" w:cs="Calibri"/>
              </w:rPr>
              <w:t>r</w:t>
            </w:r>
            <w:r w:rsidR="00F568DA">
              <w:rPr>
                <w:rFonts w:ascii="Calibri" w:hAnsi="Calibri" w:cs="Calibri"/>
              </w:rPr>
              <w:t>equest obligations.</w:t>
            </w:r>
            <w:r w:rsidR="00031106">
              <w:rPr>
                <w:rFonts w:ascii="Calibri" w:hAnsi="Calibri" w:cs="Calibri"/>
              </w:rPr>
              <w:t xml:space="preserve"> </w:t>
            </w:r>
            <w:r w:rsidRPr="00E326E2">
              <w:rPr>
                <w:rFonts w:ascii="Calibri" w:hAnsi="Calibri" w:cs="Calibri"/>
              </w:rPr>
              <w:t>Externally the post holder engage</w:t>
            </w:r>
            <w:r w:rsidR="00031106">
              <w:rPr>
                <w:rFonts w:ascii="Calibri" w:hAnsi="Calibri" w:cs="Calibri"/>
              </w:rPr>
              <w:t xml:space="preserve">s </w:t>
            </w:r>
            <w:r w:rsidRPr="00E326E2">
              <w:rPr>
                <w:rFonts w:ascii="Calibri" w:hAnsi="Calibri" w:cs="Calibri"/>
              </w:rPr>
              <w:t xml:space="preserve"> through the business </w:t>
            </w:r>
            <w:r w:rsidR="00031106">
              <w:rPr>
                <w:rFonts w:ascii="Calibri" w:hAnsi="Calibri" w:cs="Calibri"/>
              </w:rPr>
              <w:t xml:space="preserve">operations </w:t>
            </w:r>
            <w:r w:rsidRPr="00E326E2">
              <w:rPr>
                <w:rFonts w:ascii="Calibri" w:hAnsi="Calibri" w:cs="Calibri"/>
              </w:rPr>
              <w:t>team, or directly, with a range of compliance, legal and regulatory bodies. In addition to liaison with Internal/External auditors and the Schools</w:t>
            </w:r>
            <w:r w:rsidR="00031106">
              <w:rPr>
                <w:rFonts w:ascii="Calibri" w:hAnsi="Calibri" w:cs="Calibri"/>
              </w:rPr>
              <w:t>’</w:t>
            </w:r>
            <w:r w:rsidRPr="00E326E2">
              <w:rPr>
                <w:rFonts w:ascii="Calibri" w:hAnsi="Calibri" w:cs="Calibri"/>
              </w:rPr>
              <w:t xml:space="preserve"> legal advisors, Farrer &amp; Co.</w:t>
            </w:r>
          </w:p>
        </w:tc>
      </w:tr>
    </w:tbl>
    <w:p w14:paraId="34FBE56F" w14:textId="77777777" w:rsidR="00B80D24" w:rsidRDefault="00B80D24" w:rsidP="00F469D4">
      <w:pPr>
        <w:spacing w:after="0"/>
        <w:rPr>
          <w:rFonts w:ascii="HelveticaNeueLT Std" w:hAnsi="HelveticaNeueLT Std" w:cs="Arial"/>
          <w:b/>
          <w:szCs w:val="20"/>
          <w:lang w:eastAsia="en-US"/>
        </w:rPr>
      </w:pPr>
    </w:p>
    <w:tbl>
      <w:tblPr>
        <w:tblStyle w:val="TableGrid"/>
        <w:tblpPr w:leftFromText="180" w:rightFromText="180" w:vertAnchor="text" w:horzAnchor="margin" w:tblpY="18"/>
        <w:tblW w:w="0" w:type="auto"/>
        <w:tblLook w:val="04A0" w:firstRow="1" w:lastRow="0" w:firstColumn="1" w:lastColumn="0" w:noHBand="0" w:noVBand="1"/>
      </w:tblPr>
      <w:tblGrid>
        <w:gridCol w:w="8867"/>
      </w:tblGrid>
      <w:tr w:rsidR="00B80D24" w:rsidRPr="008F12C7" w14:paraId="43030AAE" w14:textId="77777777" w:rsidTr="00CF4059">
        <w:trPr>
          <w:trHeight w:val="287"/>
        </w:trPr>
        <w:tc>
          <w:tcPr>
            <w:tcW w:w="8867" w:type="dxa"/>
            <w:shd w:val="clear" w:color="auto" w:fill="001E62"/>
          </w:tcPr>
          <w:p w14:paraId="3E9DB3AF" w14:textId="77777777" w:rsidR="00B80D24" w:rsidRPr="00B80D24" w:rsidRDefault="00B80D24" w:rsidP="00CF4059">
            <w:pPr>
              <w:rPr>
                <w:rFonts w:ascii="GT Sectra Fine BoldStd" w:hAnsi="GT Sectra Fine BoldStd" w:cs="Arial"/>
                <w:b/>
                <w:color w:val="FFFFFF" w:themeColor="background1"/>
                <w:sz w:val="22"/>
                <w:szCs w:val="20"/>
                <w:lang w:eastAsia="en-US"/>
              </w:rPr>
            </w:pPr>
            <w:r w:rsidRPr="00B80D24">
              <w:rPr>
                <w:rFonts w:ascii="GT Sectra Fine BoldStd" w:hAnsi="GT Sectra Fine BoldStd" w:cs="Arial"/>
                <w:b/>
                <w:color w:val="FFFFFF" w:themeColor="background1"/>
                <w:sz w:val="22"/>
                <w:szCs w:val="20"/>
                <w:lang w:eastAsia="en-US"/>
              </w:rPr>
              <w:t>Key Areas of accountability and Key Performance Indicators (KPIs)</w:t>
            </w:r>
          </w:p>
        </w:tc>
      </w:tr>
      <w:tr w:rsidR="00EE38B1" w:rsidRPr="007A6162" w14:paraId="6B8DA771" w14:textId="77777777" w:rsidTr="00CF4059">
        <w:trPr>
          <w:trHeight w:val="748"/>
        </w:trPr>
        <w:tc>
          <w:tcPr>
            <w:tcW w:w="8867" w:type="dxa"/>
          </w:tcPr>
          <w:p w14:paraId="66BD8156" w14:textId="77777777" w:rsidR="00CF4059" w:rsidRPr="00CF4059" w:rsidRDefault="00CF4059" w:rsidP="00CF4059">
            <w:pPr>
              <w:rPr>
                <w:rFonts w:ascii="Montserrat" w:hAnsi="Montserrat" w:cs="Arial"/>
                <w:b/>
                <w:sz w:val="22"/>
                <w:szCs w:val="20"/>
                <w:u w:val="single"/>
                <w:lang w:eastAsia="en-US"/>
              </w:rPr>
            </w:pPr>
            <w:r w:rsidRPr="00CF4059">
              <w:rPr>
                <w:rFonts w:ascii="Montserrat" w:hAnsi="Montserrat" w:cs="Arial"/>
                <w:b/>
                <w:sz w:val="22"/>
                <w:szCs w:val="20"/>
                <w:u w:val="single"/>
                <w:lang w:eastAsia="en-US"/>
              </w:rPr>
              <w:t>Key areas of accountability:</w:t>
            </w:r>
          </w:p>
          <w:p w14:paraId="0F17AF10" w14:textId="77777777" w:rsidR="00CF4059" w:rsidRPr="00CF4059" w:rsidRDefault="00CF4059" w:rsidP="00422B32">
            <w:pPr>
              <w:spacing w:after="120" w:line="276" w:lineRule="auto"/>
              <w:rPr>
                <w:rFonts w:ascii="Montserrat" w:hAnsi="Montserrat" w:cs="Arial"/>
                <w:b/>
                <w:sz w:val="22"/>
                <w:szCs w:val="20"/>
                <w:lang w:eastAsia="en-US"/>
              </w:rPr>
            </w:pPr>
            <w:r w:rsidRPr="00CF4059">
              <w:rPr>
                <w:rFonts w:ascii="Montserrat" w:hAnsi="Montserrat" w:cs="Arial"/>
                <w:b/>
                <w:sz w:val="22"/>
                <w:szCs w:val="20"/>
                <w:lang w:eastAsia="en-US"/>
              </w:rPr>
              <w:t xml:space="preserve">Strategy and Planning </w:t>
            </w:r>
          </w:p>
          <w:p w14:paraId="49FBF415" w14:textId="0A352FE2" w:rsidR="00BB71F6" w:rsidRPr="00C509A6" w:rsidRDefault="00BB71F6" w:rsidP="00FD44F9">
            <w:pPr>
              <w:numPr>
                <w:ilvl w:val="0"/>
                <w:numId w:val="6"/>
              </w:numPr>
              <w:spacing w:after="0"/>
              <w:rPr>
                <w:rFonts w:ascii="Calibri" w:hAnsi="Calibri" w:cs="Calibri"/>
                <w:color w:val="002060"/>
              </w:rPr>
            </w:pPr>
            <w:r w:rsidRPr="00C509A6">
              <w:rPr>
                <w:rFonts w:ascii="Calibri" w:hAnsi="Calibri" w:cs="Calibri"/>
                <w:color w:val="002060"/>
              </w:rPr>
              <w:t>Contribute</w:t>
            </w:r>
            <w:r w:rsidR="00C509A6">
              <w:rPr>
                <w:rFonts w:ascii="Calibri" w:hAnsi="Calibri" w:cs="Calibri"/>
                <w:color w:val="002060"/>
              </w:rPr>
              <w:t>,</w:t>
            </w:r>
            <w:r w:rsidRPr="00C509A6">
              <w:rPr>
                <w:rFonts w:ascii="Calibri" w:hAnsi="Calibri" w:cs="Calibri"/>
                <w:color w:val="002060"/>
              </w:rPr>
              <w:t xml:space="preserve"> and ensure the provision of customer-focused, high-quality, and innovative Business Operations team that realizes the DE vision and mission. Respond to changing business priorities, instilling a high-performance culture.</w:t>
            </w:r>
          </w:p>
          <w:p w14:paraId="17CCD9C0" w14:textId="05B809E6" w:rsidR="00CF4059" w:rsidRPr="00C509A6" w:rsidRDefault="00CF4059" w:rsidP="00422B32">
            <w:pPr>
              <w:pStyle w:val="ListParagraph"/>
              <w:framePr w:hSpace="0" w:wrap="auto" w:vAnchor="margin" w:hAnchor="text" w:yAlign="inline"/>
            </w:pPr>
            <w:r w:rsidRPr="00C509A6">
              <w:t xml:space="preserve">Develop and lead the implementation of plans for </w:t>
            </w:r>
            <w:r w:rsidR="00031106" w:rsidRPr="00C509A6">
              <w:t xml:space="preserve">the </w:t>
            </w:r>
            <w:r w:rsidR="00F431F9">
              <w:t>b</w:t>
            </w:r>
            <w:r w:rsidR="00031106" w:rsidRPr="00C509A6">
              <w:t xml:space="preserve">usiness </w:t>
            </w:r>
            <w:r w:rsidR="00F431F9">
              <w:t>o</w:t>
            </w:r>
            <w:r w:rsidR="00031106" w:rsidRPr="00C509A6">
              <w:t xml:space="preserve">perations department </w:t>
            </w:r>
            <w:r w:rsidRPr="00C509A6">
              <w:t xml:space="preserve">to support the achievement of wider departmental/organisational goals. </w:t>
            </w:r>
          </w:p>
          <w:p w14:paraId="28CA5EC9" w14:textId="17226B1A" w:rsidR="00CF4059" w:rsidRPr="00C509A6" w:rsidRDefault="00CF4059" w:rsidP="00422B32">
            <w:pPr>
              <w:pStyle w:val="ListParagraph"/>
              <w:framePr w:hSpace="0" w:wrap="auto" w:vAnchor="margin" w:hAnchor="text" w:yAlign="inline"/>
            </w:pPr>
            <w:r w:rsidRPr="00C509A6">
              <w:t xml:space="preserve">Lead the development of Key Performance Indicators to support the assessment of the quality and efficiency of service delivery. </w:t>
            </w:r>
          </w:p>
          <w:p w14:paraId="0AB2352C" w14:textId="5701BA68" w:rsidR="00C509A6" w:rsidRPr="00C509A6" w:rsidRDefault="00031106" w:rsidP="00422B32">
            <w:pPr>
              <w:pStyle w:val="ListParagraph"/>
              <w:framePr w:hSpace="0" w:wrap="auto" w:vAnchor="margin" w:hAnchor="text" w:yAlign="inline"/>
            </w:pPr>
            <w:r w:rsidRPr="00C509A6">
              <w:t xml:space="preserve">To lead on all matters relating to key business </w:t>
            </w:r>
            <w:r w:rsidR="00C509A6" w:rsidRPr="00C509A6">
              <w:t xml:space="preserve">operations </w:t>
            </w:r>
            <w:r w:rsidRPr="00C509A6">
              <w:t>provided across the School to degree progs</w:t>
            </w:r>
            <w:r w:rsidR="00C509A6" w:rsidRPr="00C509A6">
              <w:t>.</w:t>
            </w:r>
          </w:p>
          <w:p w14:paraId="76A31C28" w14:textId="77777777" w:rsidR="00CF4059" w:rsidRPr="00CF4059" w:rsidRDefault="00CF4059" w:rsidP="00422B32">
            <w:pPr>
              <w:spacing w:after="120" w:line="276" w:lineRule="auto"/>
              <w:rPr>
                <w:rFonts w:ascii="Montserrat" w:hAnsi="Montserrat" w:cs="Arial"/>
                <w:b/>
                <w:sz w:val="22"/>
                <w:szCs w:val="20"/>
                <w:lang w:eastAsia="en-US"/>
              </w:rPr>
            </w:pPr>
            <w:r w:rsidRPr="00CF4059">
              <w:rPr>
                <w:rFonts w:ascii="Montserrat" w:hAnsi="Montserrat" w:cs="Arial"/>
                <w:b/>
                <w:sz w:val="22"/>
                <w:szCs w:val="20"/>
                <w:lang w:eastAsia="en-US"/>
              </w:rPr>
              <w:t xml:space="preserve">Partnering and Service Delivery </w:t>
            </w:r>
          </w:p>
          <w:p w14:paraId="6A7C343F" w14:textId="120A36DE" w:rsidR="00CF4059" w:rsidRPr="00554A95" w:rsidRDefault="00CF4059" w:rsidP="00422B32">
            <w:pPr>
              <w:pStyle w:val="ListParagraph"/>
              <w:framePr w:hSpace="0" w:wrap="auto" w:vAnchor="margin" w:hAnchor="text" w:yAlign="inline"/>
            </w:pPr>
            <w:r w:rsidRPr="00554A95">
              <w:t xml:space="preserve">Partner with </w:t>
            </w:r>
            <w:r w:rsidR="00BB71F6">
              <w:t xml:space="preserve">Campus Services, Estates, Finance, and Technology </w:t>
            </w:r>
            <w:r w:rsidR="00422B32">
              <w:t>s</w:t>
            </w:r>
            <w:r w:rsidR="00BB71F6">
              <w:t>ervice</w:t>
            </w:r>
            <w:r w:rsidR="00FA1D10">
              <w:t xml:space="preserve"> team</w:t>
            </w:r>
            <w:r w:rsidR="00BB71F6">
              <w:t>,</w:t>
            </w:r>
            <w:r w:rsidRPr="00554A95">
              <w:t xml:space="preserve"> to understand their strategic goals and provide subject matter expertise to support</w:t>
            </w:r>
            <w:r w:rsidR="00422B32">
              <w:t>/</w:t>
            </w:r>
            <w:r w:rsidRPr="00554A95">
              <w:t xml:space="preserve">facilitate effective decision-making. </w:t>
            </w:r>
          </w:p>
          <w:p w14:paraId="39ED4FB2" w14:textId="333DF9FB" w:rsidR="00CF4059" w:rsidRPr="00554A95" w:rsidRDefault="00CF4059" w:rsidP="00422B32">
            <w:pPr>
              <w:pStyle w:val="ListParagraph"/>
              <w:framePr w:hSpace="0" w:wrap="auto" w:vAnchor="margin" w:hAnchor="text" w:yAlign="inline"/>
            </w:pPr>
            <w:r w:rsidRPr="00554A95">
              <w:t xml:space="preserve">Provide technical guidance and recommendations as a subject matter expert </w:t>
            </w:r>
            <w:r w:rsidR="00466EA7" w:rsidRPr="00554A95">
              <w:t>to</w:t>
            </w:r>
            <w:r w:rsidRPr="00554A95">
              <w:t xml:space="preserve"> support the resolution of the most complex issues from all </w:t>
            </w:r>
            <w:r w:rsidR="00466EA7" w:rsidRPr="00554A95">
              <w:t>stakeholders and</w:t>
            </w:r>
            <w:r w:rsidRPr="00554A95">
              <w:t xml:space="preserve"> develop precedents to improve service delivery within own specialist area. </w:t>
            </w:r>
          </w:p>
          <w:p w14:paraId="60172E56" w14:textId="232F02A2" w:rsidR="00CF4059" w:rsidRPr="00554A95" w:rsidRDefault="00CF4059" w:rsidP="00422B32">
            <w:pPr>
              <w:pStyle w:val="ListParagraph"/>
              <w:framePr w:hSpace="0" w:wrap="auto" w:vAnchor="margin" w:hAnchor="text" w:yAlign="inline"/>
              <w:rPr>
                <w:b/>
              </w:rPr>
            </w:pPr>
            <w:r w:rsidRPr="00554A95">
              <w:t xml:space="preserve">Provide professional advice and guidance to </w:t>
            </w:r>
            <w:r w:rsidR="00FA1D10">
              <w:t>DE</w:t>
            </w:r>
            <w:r w:rsidR="00554A95" w:rsidRPr="00554A95">
              <w:t xml:space="preserve"> </w:t>
            </w:r>
            <w:r w:rsidRPr="00554A95">
              <w:t>senior management, sharing expertise and information to support effective decision-making</w:t>
            </w:r>
            <w:r w:rsidRPr="00554A95">
              <w:rPr>
                <w:b/>
              </w:rPr>
              <w:t xml:space="preserve">. </w:t>
            </w:r>
          </w:p>
          <w:p w14:paraId="74598ECD" w14:textId="77777777" w:rsidR="00CF4059" w:rsidRPr="00CF4059" w:rsidRDefault="00CF4059" w:rsidP="00422B32">
            <w:pPr>
              <w:spacing w:after="120" w:line="276" w:lineRule="auto"/>
              <w:rPr>
                <w:rFonts w:ascii="Montserrat" w:hAnsi="Montserrat" w:cs="Arial"/>
                <w:b/>
                <w:sz w:val="22"/>
                <w:szCs w:val="20"/>
                <w:lang w:eastAsia="en-US"/>
              </w:rPr>
            </w:pPr>
            <w:r w:rsidRPr="00CF4059">
              <w:rPr>
                <w:rFonts w:ascii="Montserrat" w:hAnsi="Montserrat" w:cs="Arial"/>
                <w:b/>
                <w:sz w:val="22"/>
                <w:szCs w:val="20"/>
                <w:lang w:eastAsia="en-US"/>
              </w:rPr>
              <w:t xml:space="preserve">Analysis and Reporting </w:t>
            </w:r>
          </w:p>
          <w:p w14:paraId="2AC84E74" w14:textId="3D3CD758" w:rsidR="00CF4059" w:rsidRPr="00CF4059" w:rsidRDefault="00CF4059" w:rsidP="00422B32">
            <w:pPr>
              <w:pStyle w:val="ListParagraph"/>
              <w:framePr w:hSpace="0" w:wrap="auto" w:vAnchor="margin" w:hAnchor="text" w:yAlign="inline"/>
            </w:pPr>
            <w:r w:rsidRPr="00CF4059">
              <w:t xml:space="preserve">Analyse key themes from a wide range of data sources </w:t>
            </w:r>
            <w:r w:rsidR="00466EA7" w:rsidRPr="00CF4059">
              <w:t>to</w:t>
            </w:r>
            <w:r w:rsidRPr="00CF4059">
              <w:t xml:space="preserve"> identify issues and how different scenarios may impact upon London Business School and the delivery of its services. </w:t>
            </w:r>
          </w:p>
          <w:p w14:paraId="617674E8" w14:textId="77C43FF1" w:rsidR="00CF4059" w:rsidRDefault="00CF4059" w:rsidP="00422B32">
            <w:pPr>
              <w:pStyle w:val="ListParagraph"/>
              <w:framePr w:hSpace="0" w:wrap="auto" w:vAnchor="margin" w:hAnchor="text" w:yAlign="inline"/>
            </w:pPr>
            <w:r w:rsidRPr="00CF4059">
              <w:lastRenderedPageBreak/>
              <w:t xml:space="preserve">Produce </w:t>
            </w:r>
            <w:r w:rsidR="00466EA7" w:rsidRPr="00CF4059">
              <w:t>reports or</w:t>
            </w:r>
            <w:r w:rsidRPr="00CF4059">
              <w:t xml:space="preserve"> oversee the production of reports in own area of specialism, to be used by senior management in the decision-making process. </w:t>
            </w:r>
          </w:p>
          <w:p w14:paraId="0215F6A6" w14:textId="40F3EC73" w:rsidR="00016B77" w:rsidRDefault="00016B77" w:rsidP="00422B32">
            <w:pPr>
              <w:pStyle w:val="ListParagraph"/>
              <w:framePr w:hSpace="0" w:wrap="auto" w:vAnchor="margin" w:hAnchor="text" w:yAlign="inline"/>
            </w:pPr>
            <w:r>
              <w:t>Provide analy</w:t>
            </w:r>
            <w:r w:rsidR="00C36793">
              <w:t>sis</w:t>
            </w:r>
            <w:r>
              <w:t xml:space="preserve"> and insights from the production of competitor analysis reports, market benchmarking exercises, annual student and applicant surveys, programme reviews, planning reports, and balance scorecards etc.</w:t>
            </w:r>
          </w:p>
          <w:p w14:paraId="55DE2121" w14:textId="2EBBA7F2" w:rsidR="00FD1864" w:rsidRPr="00CF4059" w:rsidRDefault="00FD1864" w:rsidP="00422B32">
            <w:pPr>
              <w:pStyle w:val="ListParagraph"/>
              <w:framePr w:hSpace="0" w:wrap="auto" w:vAnchor="margin" w:hAnchor="text" w:yAlign="inline"/>
            </w:pPr>
            <w:r>
              <w:t xml:space="preserve">Chair the DE Data group, and act as DE representative </w:t>
            </w:r>
            <w:r w:rsidR="00F469D4">
              <w:t>for</w:t>
            </w:r>
            <w:r>
              <w:t xml:space="preserve"> the School ISWG.</w:t>
            </w:r>
          </w:p>
          <w:p w14:paraId="186FCE09" w14:textId="5DC6E35C" w:rsidR="00CF4059" w:rsidRPr="00CF4059" w:rsidRDefault="00BB71F6" w:rsidP="00422B32">
            <w:pPr>
              <w:spacing w:after="120" w:line="276" w:lineRule="auto"/>
              <w:rPr>
                <w:rFonts w:ascii="Montserrat" w:hAnsi="Montserrat" w:cs="Arial"/>
                <w:b/>
                <w:sz w:val="22"/>
                <w:szCs w:val="20"/>
                <w:lang w:eastAsia="en-US"/>
              </w:rPr>
            </w:pPr>
            <w:r>
              <w:rPr>
                <w:rFonts w:ascii="Montserrat" w:hAnsi="Montserrat" w:cs="Arial"/>
                <w:b/>
                <w:sz w:val="22"/>
                <w:szCs w:val="20"/>
                <w:lang w:eastAsia="en-US"/>
              </w:rPr>
              <w:t xml:space="preserve">Legal &amp; </w:t>
            </w:r>
            <w:r w:rsidR="00CF4059" w:rsidRPr="00CF4059">
              <w:rPr>
                <w:rFonts w:ascii="Montserrat" w:hAnsi="Montserrat" w:cs="Arial"/>
                <w:b/>
                <w:sz w:val="22"/>
                <w:szCs w:val="20"/>
                <w:lang w:eastAsia="en-US"/>
              </w:rPr>
              <w:t xml:space="preserve">Compliance </w:t>
            </w:r>
          </w:p>
          <w:p w14:paraId="143FFC60" w14:textId="77777777" w:rsidR="00CF4059" w:rsidRPr="00BB71F6" w:rsidRDefault="00CF4059" w:rsidP="00422B32">
            <w:pPr>
              <w:pStyle w:val="ListParagraph"/>
              <w:framePr w:hSpace="0" w:wrap="auto" w:vAnchor="margin" w:hAnchor="text" w:yAlign="inline"/>
            </w:pPr>
            <w:r w:rsidRPr="00BB71F6">
              <w:t xml:space="preserve">Lead the creation of policies and procedures for own area and help embed them across the School. </w:t>
            </w:r>
          </w:p>
          <w:p w14:paraId="75C19ED3" w14:textId="23A1EAD3" w:rsidR="00CF4059" w:rsidRDefault="00CF4059" w:rsidP="00422B32">
            <w:pPr>
              <w:pStyle w:val="ListParagraph"/>
              <w:framePr w:hSpace="0" w:wrap="auto" w:vAnchor="margin" w:hAnchor="text" w:yAlign="inline"/>
            </w:pPr>
            <w:r w:rsidRPr="00BB71F6">
              <w:t>Quality-assure the drafting of key policy documents to ensure full compliance with internal/external rules, regulations and legislation governing the delivery of business services and/or business/academic education.</w:t>
            </w:r>
          </w:p>
          <w:p w14:paraId="15BA7686" w14:textId="2B3140FB" w:rsidR="00FD1864" w:rsidRPr="00BB71F6" w:rsidRDefault="00FD1864" w:rsidP="00422B32">
            <w:pPr>
              <w:pStyle w:val="ListParagraph"/>
              <w:framePr w:hSpace="0" w:wrap="auto" w:vAnchor="margin" w:hAnchor="text" w:yAlign="inline"/>
              <w:spacing w:after="0"/>
            </w:pPr>
            <w:r>
              <w:t xml:space="preserve">DE Lead for all internal audits, liaison with professional audit bodies as required, completion of field work, </w:t>
            </w:r>
            <w:r w:rsidR="00C509A6">
              <w:t>consultation</w:t>
            </w:r>
            <w:r>
              <w:t xml:space="preserve"> with </w:t>
            </w:r>
            <w:r w:rsidR="00C509A6">
              <w:t>stakeholders</w:t>
            </w:r>
            <w:r>
              <w:t xml:space="preserve"> and development of </w:t>
            </w:r>
            <w:r w:rsidR="00C509A6">
              <w:t>appropriate action plans.</w:t>
            </w:r>
            <w:r>
              <w:t xml:space="preserve"> </w:t>
            </w:r>
          </w:p>
          <w:p w14:paraId="54108EB2" w14:textId="77777777" w:rsidR="00BB71F6" w:rsidRDefault="00BB71F6" w:rsidP="00FD44F9">
            <w:pPr>
              <w:numPr>
                <w:ilvl w:val="0"/>
                <w:numId w:val="6"/>
              </w:numPr>
              <w:spacing w:after="0"/>
              <w:rPr>
                <w:rFonts w:cs="Arial"/>
                <w:color w:val="000000"/>
              </w:rPr>
            </w:pPr>
            <w:r w:rsidRPr="00BB71F6">
              <w:rPr>
                <w:rFonts w:ascii="Calibri" w:hAnsi="Calibri" w:cs="Calibri"/>
                <w:color w:val="002060"/>
              </w:rPr>
              <w:t>Lead the annual review of the student terms and conditions contracts, liaising with the school legal advisors as required.</w:t>
            </w:r>
            <w:r w:rsidRPr="00181EA2">
              <w:rPr>
                <w:rFonts w:cs="Arial"/>
                <w:color w:val="000000"/>
              </w:rPr>
              <w:t xml:space="preserve"> </w:t>
            </w:r>
          </w:p>
          <w:p w14:paraId="606E41D8" w14:textId="6EF7839F" w:rsidR="00BB71F6" w:rsidRDefault="00BB71F6" w:rsidP="00FD44F9">
            <w:pPr>
              <w:numPr>
                <w:ilvl w:val="0"/>
                <w:numId w:val="7"/>
              </w:numPr>
              <w:spacing w:after="0"/>
              <w:rPr>
                <w:rFonts w:ascii="Calibri" w:hAnsi="Calibri" w:cs="Calibri"/>
                <w:color w:val="002060"/>
              </w:rPr>
            </w:pPr>
            <w:r w:rsidRPr="00FD1864">
              <w:rPr>
                <w:rFonts w:ascii="Calibri" w:hAnsi="Calibri" w:cs="Calibri"/>
                <w:color w:val="002060"/>
              </w:rPr>
              <w:t xml:space="preserve">Oversight of DE contractual responsibilities for </w:t>
            </w:r>
            <w:r w:rsidR="00FD1864" w:rsidRPr="00FD1864">
              <w:rPr>
                <w:rFonts w:ascii="Calibri" w:hAnsi="Calibri" w:cs="Calibri"/>
                <w:color w:val="002060"/>
              </w:rPr>
              <w:t xml:space="preserve">teaching and office space requirements at </w:t>
            </w:r>
            <w:r w:rsidR="00F469D4">
              <w:rPr>
                <w:rFonts w:ascii="Calibri" w:hAnsi="Calibri" w:cs="Calibri"/>
                <w:color w:val="002060"/>
              </w:rPr>
              <w:t>DIFC</w:t>
            </w:r>
            <w:r w:rsidR="00FD1864" w:rsidRPr="00FD1864">
              <w:rPr>
                <w:rFonts w:ascii="Calibri" w:hAnsi="Calibri" w:cs="Calibri"/>
                <w:color w:val="002060"/>
              </w:rPr>
              <w:t xml:space="preserve">. </w:t>
            </w:r>
            <w:r w:rsidRPr="00FD1864">
              <w:rPr>
                <w:rFonts w:ascii="Calibri" w:hAnsi="Calibri" w:cs="Calibri"/>
                <w:color w:val="002060"/>
              </w:rPr>
              <w:t xml:space="preserve"> </w:t>
            </w:r>
          </w:p>
          <w:p w14:paraId="51EEBA0D" w14:textId="46F5EA9D" w:rsidR="00FD1864" w:rsidRPr="00FD1864" w:rsidRDefault="00FD1864" w:rsidP="00FD44F9">
            <w:pPr>
              <w:numPr>
                <w:ilvl w:val="0"/>
                <w:numId w:val="7"/>
              </w:numPr>
              <w:spacing w:after="0"/>
              <w:rPr>
                <w:rFonts w:ascii="Calibri" w:hAnsi="Calibri" w:cs="Calibri"/>
                <w:color w:val="002060"/>
              </w:rPr>
            </w:pPr>
            <w:r>
              <w:rPr>
                <w:rFonts w:ascii="Calibri" w:hAnsi="Calibri" w:cs="Calibri"/>
                <w:color w:val="002060"/>
              </w:rPr>
              <w:t>DE Lead for</w:t>
            </w:r>
            <w:r w:rsidR="00C509A6">
              <w:rPr>
                <w:rFonts w:ascii="Calibri" w:hAnsi="Calibri" w:cs="Calibri"/>
                <w:color w:val="002060"/>
              </w:rPr>
              <w:t xml:space="preserve"> GDPR,</w:t>
            </w:r>
            <w:r>
              <w:rPr>
                <w:rFonts w:ascii="Calibri" w:hAnsi="Calibri" w:cs="Calibri"/>
                <w:color w:val="002060"/>
              </w:rPr>
              <w:t xml:space="preserve"> SAR and </w:t>
            </w:r>
            <w:r w:rsidR="00C509A6">
              <w:rPr>
                <w:rFonts w:ascii="Calibri" w:hAnsi="Calibri" w:cs="Calibri"/>
                <w:color w:val="002060"/>
              </w:rPr>
              <w:t>e</w:t>
            </w:r>
            <w:r>
              <w:rPr>
                <w:rFonts w:ascii="Calibri" w:hAnsi="Calibri" w:cs="Calibri"/>
                <w:color w:val="002060"/>
              </w:rPr>
              <w:t xml:space="preserve">rasure management process. </w:t>
            </w:r>
            <w:r w:rsidR="00C509A6">
              <w:rPr>
                <w:rFonts w:ascii="Calibri" w:hAnsi="Calibri" w:cs="Calibri"/>
                <w:color w:val="002060"/>
              </w:rPr>
              <w:t xml:space="preserve">Ensure </w:t>
            </w:r>
            <w:r w:rsidR="00FA1D10">
              <w:rPr>
                <w:rFonts w:ascii="Calibri" w:hAnsi="Calibri" w:cs="Calibri"/>
                <w:color w:val="002060"/>
              </w:rPr>
              <w:t>d</w:t>
            </w:r>
            <w:r w:rsidR="00C509A6">
              <w:rPr>
                <w:rFonts w:ascii="Calibri" w:hAnsi="Calibri" w:cs="Calibri"/>
                <w:color w:val="002060"/>
              </w:rPr>
              <w:t>ata retention, transfer, DPIA, and ROPA are completed on time and to required standards.</w:t>
            </w:r>
          </w:p>
          <w:p w14:paraId="0EBC1225" w14:textId="78FA72E3" w:rsidR="00016B77" w:rsidRPr="00422B32" w:rsidRDefault="00016B77" w:rsidP="00422B32">
            <w:pPr>
              <w:pStyle w:val="ListParagraph"/>
              <w:framePr w:hSpace="0" w:wrap="auto" w:vAnchor="margin" w:hAnchor="text" w:yAlign="inline"/>
            </w:pPr>
            <w:r w:rsidRPr="00422B32">
              <w:t>Oversight compliance and management information for D</w:t>
            </w:r>
            <w:r w:rsidR="00FA1D10">
              <w:t>E</w:t>
            </w:r>
            <w:r w:rsidRPr="00422B32">
              <w:t xml:space="preserve"> data request</w:t>
            </w:r>
            <w:r w:rsidR="00FA1D10">
              <w:t>s</w:t>
            </w:r>
            <w:r w:rsidRPr="00422B32">
              <w:t xml:space="preserve"> for CAA, HESA, </w:t>
            </w:r>
            <w:r w:rsidR="00CD7EC6" w:rsidRPr="00422B32">
              <w:t xml:space="preserve">HESES </w:t>
            </w:r>
            <w:r w:rsidRPr="00422B32">
              <w:t>HE</w:t>
            </w:r>
            <w:r w:rsidR="00FA1D10">
              <w:t>FCE</w:t>
            </w:r>
            <w:r w:rsidRPr="00422B32">
              <w:t xml:space="preserve">, OFS, TFL, UKVI, Loan providers and government </w:t>
            </w:r>
            <w:r w:rsidR="00F431F9" w:rsidRPr="00422B32">
              <w:t>bodies/</w:t>
            </w:r>
            <w:r w:rsidRPr="00422B32">
              <w:t>agencies.</w:t>
            </w:r>
          </w:p>
          <w:p w14:paraId="5DDD1128" w14:textId="37F0A056" w:rsidR="00466EA7" w:rsidRPr="00261B8A" w:rsidRDefault="00CD7EC6" w:rsidP="00261B8A">
            <w:pPr>
              <w:rPr>
                <w:rFonts w:ascii="Montserrat" w:hAnsi="Montserrat" w:cs="Arial"/>
                <w:b/>
                <w:sz w:val="22"/>
              </w:rPr>
            </w:pPr>
            <w:r w:rsidRPr="00261B8A">
              <w:rPr>
                <w:rFonts w:ascii="Montserrat" w:hAnsi="Montserrat"/>
                <w:b/>
                <w:sz w:val="22"/>
              </w:rPr>
              <w:t>Visa &amp; Fin</w:t>
            </w:r>
            <w:r w:rsidR="00296D32" w:rsidRPr="00261B8A">
              <w:rPr>
                <w:rFonts w:ascii="Montserrat" w:hAnsi="Montserrat"/>
                <w:b/>
                <w:sz w:val="22"/>
              </w:rPr>
              <w:t>ancial</w:t>
            </w:r>
            <w:r w:rsidRPr="00261B8A">
              <w:rPr>
                <w:rFonts w:ascii="Montserrat" w:hAnsi="Montserrat"/>
                <w:b/>
                <w:sz w:val="22"/>
              </w:rPr>
              <w:t xml:space="preserve"> Aid</w:t>
            </w:r>
          </w:p>
          <w:p w14:paraId="54341E68" w14:textId="78BCC687" w:rsidR="00466EA7" w:rsidRPr="00261B8A" w:rsidRDefault="00F431F9" w:rsidP="00261B8A">
            <w:pPr>
              <w:pStyle w:val="ListParagraph"/>
              <w:framePr w:hSpace="0" w:wrap="auto" w:vAnchor="margin" w:hAnchor="text" w:yAlign="inline"/>
              <w:numPr>
                <w:ilvl w:val="0"/>
                <w:numId w:val="10"/>
              </w:numPr>
            </w:pPr>
            <w:r w:rsidRPr="00261B8A">
              <w:t>Lead the Visa and Financial Aid service for applicants, admits, students and graduates.</w:t>
            </w:r>
          </w:p>
          <w:p w14:paraId="670EF69E" w14:textId="57CF6B2C" w:rsidR="00466EA7" w:rsidRPr="00261B8A" w:rsidRDefault="00422B32" w:rsidP="00261B8A">
            <w:pPr>
              <w:pStyle w:val="ListParagraph"/>
              <w:framePr w:hSpace="0" w:wrap="auto" w:vAnchor="margin" w:hAnchor="text" w:yAlign="inline"/>
              <w:numPr>
                <w:ilvl w:val="0"/>
                <w:numId w:val="10"/>
              </w:numPr>
            </w:pPr>
            <w:r w:rsidRPr="00261B8A">
              <w:t>T</w:t>
            </w:r>
            <w:r w:rsidR="00F431F9" w:rsidRPr="00261B8A">
              <w:t xml:space="preserve">o ensure the Visa &amp; Financial Aid team provide thorough, detailed visa and immigration advice, </w:t>
            </w:r>
            <w:r w:rsidRPr="00261B8A">
              <w:t xml:space="preserve">and </w:t>
            </w:r>
            <w:r w:rsidR="00F431F9" w:rsidRPr="00261B8A">
              <w:t>case support to admits, students and recent alumni in respect of student, graduate</w:t>
            </w:r>
            <w:r w:rsidR="00C36793" w:rsidRPr="00261B8A">
              <w:t>,</w:t>
            </w:r>
            <w:r w:rsidR="00F431F9" w:rsidRPr="00261B8A">
              <w:t xml:space="preserve"> and </w:t>
            </w:r>
            <w:r w:rsidRPr="00261B8A">
              <w:t>highly skilled visa</w:t>
            </w:r>
            <w:r w:rsidR="00F431F9" w:rsidRPr="00261B8A">
              <w:t xml:space="preserve"> route</w:t>
            </w:r>
            <w:r w:rsidRPr="00261B8A">
              <w:t>s</w:t>
            </w:r>
          </w:p>
          <w:p w14:paraId="46F45EB2" w14:textId="43E49DBE" w:rsidR="00466EA7" w:rsidRPr="00261B8A" w:rsidRDefault="00422B32" w:rsidP="00261B8A">
            <w:pPr>
              <w:pStyle w:val="ListParagraph"/>
              <w:framePr w:hSpace="0" w:wrap="auto" w:vAnchor="margin" w:hAnchor="text" w:yAlign="inline"/>
              <w:numPr>
                <w:ilvl w:val="0"/>
                <w:numId w:val="10"/>
              </w:numPr>
            </w:pPr>
            <w:r w:rsidRPr="00261B8A">
              <w:t xml:space="preserve">Lead activities with external loan providers, US Loan scheme administration, internal student hardship funding – compliance with required legislation and licensing requirements as required. Provision of advice of products to admits and students. </w:t>
            </w:r>
          </w:p>
          <w:p w14:paraId="1FF70E73" w14:textId="04E805D3" w:rsidR="00CF4059" w:rsidRPr="00466EA7" w:rsidRDefault="00CF4059" w:rsidP="00F469D4">
            <w:pPr>
              <w:spacing w:after="120"/>
              <w:ind w:left="360" w:hanging="360"/>
              <w:rPr>
                <w:rFonts w:ascii="Montserrat" w:hAnsi="Montserrat" w:cs="Arial"/>
                <w:b/>
                <w:sz w:val="22"/>
                <w:lang w:eastAsia="en-US"/>
              </w:rPr>
            </w:pPr>
            <w:r w:rsidRPr="00466EA7">
              <w:rPr>
                <w:rFonts w:ascii="Montserrat" w:hAnsi="Montserrat" w:cs="Arial"/>
                <w:b/>
                <w:sz w:val="22"/>
                <w:lang w:eastAsia="en-US"/>
              </w:rPr>
              <w:t xml:space="preserve">Supplier/Contractor Management </w:t>
            </w:r>
          </w:p>
          <w:p w14:paraId="233BD04C" w14:textId="777FA7F3" w:rsidR="00554A95" w:rsidRDefault="00554A95" w:rsidP="00422B32">
            <w:pPr>
              <w:pStyle w:val="ListParagraph"/>
              <w:framePr w:hSpace="0" w:wrap="auto" w:vAnchor="margin" w:hAnchor="text" w:yAlign="inline"/>
            </w:pPr>
            <w:r>
              <w:t>Act as Procurement category lead and category owner for D</w:t>
            </w:r>
            <w:r w:rsidR="00874F8A">
              <w:t>E</w:t>
            </w:r>
            <w:r>
              <w:t>. Chair the DE Procurement &amp; Supplier group</w:t>
            </w:r>
            <w:r w:rsidR="00874F8A">
              <w:t xml:space="preserve"> and DE rep on the School Procurement Working Group.</w:t>
            </w:r>
          </w:p>
          <w:p w14:paraId="63F206C0" w14:textId="125B90F7" w:rsidR="00CF4059" w:rsidRPr="00C509A6" w:rsidRDefault="00CF4059" w:rsidP="00F469D4">
            <w:pPr>
              <w:pStyle w:val="ListParagraph"/>
              <w:framePr w:hSpace="0" w:wrap="auto" w:vAnchor="margin" w:hAnchor="text" w:yAlign="inline"/>
              <w:spacing w:after="0"/>
              <w:rPr>
                <w:color w:val="002060"/>
              </w:rPr>
            </w:pPr>
            <w:r w:rsidRPr="00CF4059">
              <w:t xml:space="preserve">Manage the tendering process to select contracts for the delivery of services, and provide ongoing oversight to, and engagement with large suppliers/contractors to ensure the School gets maximum </w:t>
            </w:r>
            <w:r w:rsidRPr="00C509A6">
              <w:rPr>
                <w:color w:val="002060"/>
              </w:rPr>
              <w:t xml:space="preserve">value for money. </w:t>
            </w:r>
          </w:p>
          <w:p w14:paraId="1F454A71" w14:textId="77777777" w:rsidR="00F469D4" w:rsidRPr="00F469D4" w:rsidRDefault="00F469D4" w:rsidP="00F469D4">
            <w:pPr>
              <w:spacing w:after="0"/>
              <w:ind w:left="360"/>
              <w:rPr>
                <w:rFonts w:ascii="Calibri" w:hAnsi="Calibri" w:cs="Calibri"/>
                <w:color w:val="002060"/>
              </w:rPr>
            </w:pPr>
          </w:p>
          <w:p w14:paraId="56F9DDB3" w14:textId="77777777" w:rsidR="00CF4059" w:rsidRPr="00CF4059" w:rsidRDefault="00CF4059" w:rsidP="00F469D4">
            <w:pPr>
              <w:spacing w:after="120" w:line="276" w:lineRule="auto"/>
              <w:rPr>
                <w:rFonts w:ascii="Montserrat" w:hAnsi="Montserrat" w:cs="Arial"/>
                <w:b/>
                <w:sz w:val="22"/>
                <w:szCs w:val="20"/>
                <w:lang w:eastAsia="en-US"/>
              </w:rPr>
            </w:pPr>
            <w:r w:rsidRPr="00CF4059">
              <w:rPr>
                <w:rFonts w:ascii="Montserrat" w:hAnsi="Montserrat" w:cs="Arial"/>
                <w:b/>
                <w:sz w:val="22"/>
                <w:szCs w:val="20"/>
                <w:lang w:eastAsia="en-US"/>
              </w:rPr>
              <w:t xml:space="preserve">Collaboration and Relationship Management </w:t>
            </w:r>
          </w:p>
          <w:p w14:paraId="4ABAEFB9" w14:textId="77777777" w:rsidR="00CF4059" w:rsidRPr="00CF4059" w:rsidRDefault="00CF4059" w:rsidP="00422B32">
            <w:pPr>
              <w:pStyle w:val="ListParagraph"/>
              <w:framePr w:hSpace="0" w:wrap="auto" w:vAnchor="margin" w:hAnchor="text" w:yAlign="inline"/>
            </w:pPr>
            <w:r w:rsidRPr="00CF4059">
              <w:t xml:space="preserve">Develop and manage ongoing relationships with key stakeholders to identify and deliver solutions that benefit all parties across London Business School. </w:t>
            </w:r>
          </w:p>
          <w:p w14:paraId="008B61EE" w14:textId="1D76978E" w:rsidR="00CF4059" w:rsidRPr="00CF4059" w:rsidRDefault="00CF4059" w:rsidP="00422B32">
            <w:pPr>
              <w:pStyle w:val="ListParagraph"/>
              <w:framePr w:hSpace="0" w:wrap="auto" w:vAnchor="margin" w:hAnchor="text" w:yAlign="inline"/>
            </w:pPr>
            <w:r w:rsidRPr="00CF4059">
              <w:t>Establish networks across organisational peer groups and outside of L</w:t>
            </w:r>
            <w:r w:rsidR="00874F8A">
              <w:t>BS</w:t>
            </w:r>
            <w:r w:rsidRPr="00CF4059">
              <w:t xml:space="preserve"> to gather and share information to ensure that professional services are delivered in line with industry best practice. </w:t>
            </w:r>
          </w:p>
          <w:p w14:paraId="7E389324" w14:textId="09E5D0C9" w:rsidR="00CF4059" w:rsidRPr="00554A95" w:rsidRDefault="00554A95" w:rsidP="00422B32">
            <w:pPr>
              <w:pStyle w:val="ListParagraph"/>
              <w:framePr w:hSpace="0" w:wrap="auto" w:vAnchor="margin" w:hAnchor="text" w:yAlign="inline"/>
            </w:pPr>
            <w:r>
              <w:t>Re</w:t>
            </w:r>
            <w:r w:rsidR="00CF4059" w:rsidRPr="00554A95">
              <w:t xml:space="preserve">present </w:t>
            </w:r>
            <w:r>
              <w:t>degree education</w:t>
            </w:r>
            <w:r w:rsidR="00CF4059" w:rsidRPr="00554A95">
              <w:t xml:space="preserve"> in cross-departmental initiatives to enable London Business School to better meet its strategic goals. </w:t>
            </w:r>
          </w:p>
          <w:p w14:paraId="5B71C84F" w14:textId="77777777" w:rsidR="00CF4059" w:rsidRPr="00CF4059" w:rsidRDefault="00CF4059" w:rsidP="00F469D4">
            <w:pPr>
              <w:spacing w:after="120" w:line="276" w:lineRule="auto"/>
              <w:rPr>
                <w:rFonts w:ascii="Montserrat" w:hAnsi="Montserrat" w:cs="Arial"/>
                <w:b/>
                <w:sz w:val="22"/>
                <w:szCs w:val="20"/>
                <w:lang w:eastAsia="en-US"/>
              </w:rPr>
            </w:pPr>
            <w:r w:rsidRPr="00CF4059">
              <w:rPr>
                <w:rFonts w:ascii="Montserrat" w:hAnsi="Montserrat" w:cs="Arial"/>
                <w:b/>
                <w:sz w:val="22"/>
                <w:szCs w:val="20"/>
                <w:lang w:eastAsia="en-US"/>
              </w:rPr>
              <w:t xml:space="preserve">Project Management </w:t>
            </w:r>
          </w:p>
          <w:p w14:paraId="2D7053ED" w14:textId="5B11EF4A" w:rsidR="005F16A6" w:rsidRPr="00BC42DA" w:rsidRDefault="005F16A6" w:rsidP="00FD44F9">
            <w:pPr>
              <w:numPr>
                <w:ilvl w:val="0"/>
                <w:numId w:val="6"/>
              </w:numPr>
              <w:spacing w:after="0"/>
              <w:rPr>
                <w:rFonts w:ascii="Calibri" w:hAnsi="Calibri" w:cs="Calibri"/>
              </w:rPr>
            </w:pPr>
            <w:r w:rsidRPr="00BC42DA">
              <w:rPr>
                <w:rFonts w:ascii="Calibri" w:hAnsi="Calibri" w:cs="Calibri"/>
              </w:rPr>
              <w:t>Define and maintain a sound project management process to identify and track all key projects and initiatives via an annual Central Team Strategic Imperatives action plan.</w:t>
            </w:r>
          </w:p>
          <w:p w14:paraId="68E35D48" w14:textId="77777777" w:rsidR="00BC42DA" w:rsidRPr="00BC42DA" w:rsidRDefault="005F16A6" w:rsidP="00FD44F9">
            <w:pPr>
              <w:numPr>
                <w:ilvl w:val="0"/>
                <w:numId w:val="6"/>
              </w:numPr>
              <w:spacing w:after="0"/>
              <w:rPr>
                <w:rFonts w:ascii="Calibri" w:hAnsi="Calibri" w:cs="Calibri"/>
              </w:rPr>
            </w:pPr>
            <w:r w:rsidRPr="00BC42DA">
              <w:rPr>
                <w:rFonts w:ascii="Calibri" w:hAnsi="Calibri" w:cs="Calibri"/>
              </w:rPr>
              <w:lastRenderedPageBreak/>
              <w:t xml:space="preserve">Provide subject matter expertise to strategic, high impact projects to support their successful delivery. </w:t>
            </w:r>
          </w:p>
          <w:p w14:paraId="49508024" w14:textId="37FC660A" w:rsidR="005F16A6" w:rsidRPr="00BC42DA" w:rsidRDefault="005F16A6" w:rsidP="00FD44F9">
            <w:pPr>
              <w:numPr>
                <w:ilvl w:val="0"/>
                <w:numId w:val="6"/>
              </w:numPr>
              <w:spacing w:after="0"/>
              <w:rPr>
                <w:rFonts w:ascii="Calibri" w:hAnsi="Calibri" w:cs="Calibri"/>
              </w:rPr>
            </w:pPr>
            <w:r w:rsidRPr="00BC42DA">
              <w:rPr>
                <w:rFonts w:ascii="Calibri" w:hAnsi="Calibri" w:cs="Calibri"/>
              </w:rPr>
              <w:t xml:space="preserve">Act as DE champion on various School level projects as required. </w:t>
            </w:r>
          </w:p>
          <w:p w14:paraId="3050C523" w14:textId="318916D6" w:rsidR="005F16A6" w:rsidRPr="00BC42DA" w:rsidRDefault="005F16A6" w:rsidP="00FD44F9">
            <w:pPr>
              <w:numPr>
                <w:ilvl w:val="0"/>
                <w:numId w:val="6"/>
              </w:numPr>
              <w:spacing w:after="0"/>
              <w:rPr>
                <w:rFonts w:ascii="Calibri" w:hAnsi="Calibri" w:cs="Calibri"/>
              </w:rPr>
            </w:pPr>
            <w:r w:rsidRPr="00BC42DA">
              <w:rPr>
                <w:rFonts w:ascii="Calibri" w:hAnsi="Calibri" w:cs="Calibri"/>
              </w:rPr>
              <w:t>Contribut</w:t>
            </w:r>
            <w:r w:rsidR="00BC42DA" w:rsidRPr="00BC42DA">
              <w:rPr>
                <w:rFonts w:ascii="Calibri" w:hAnsi="Calibri" w:cs="Calibri"/>
              </w:rPr>
              <w:t>e</w:t>
            </w:r>
            <w:r w:rsidRPr="00BC42DA">
              <w:rPr>
                <w:rFonts w:ascii="Calibri" w:hAnsi="Calibri" w:cs="Calibri"/>
              </w:rPr>
              <w:t xml:space="preserve"> to relevant strategic projects working with Programme Team</w:t>
            </w:r>
            <w:r w:rsidR="00BC42DA" w:rsidRPr="00BC42DA">
              <w:rPr>
                <w:rFonts w:ascii="Calibri" w:hAnsi="Calibri" w:cs="Calibri"/>
              </w:rPr>
              <w:t>(s)</w:t>
            </w:r>
            <w:r w:rsidRPr="00BC42DA">
              <w:rPr>
                <w:rFonts w:ascii="Calibri" w:hAnsi="Calibri" w:cs="Calibri"/>
              </w:rPr>
              <w:t>, Career Centre, Campus Services, Deans Office,</w:t>
            </w:r>
            <w:r w:rsidR="00C36793">
              <w:rPr>
                <w:rFonts w:ascii="Calibri" w:hAnsi="Calibri" w:cs="Calibri"/>
              </w:rPr>
              <w:t xml:space="preserve"> Finance,</w:t>
            </w:r>
            <w:r w:rsidRPr="00BC42DA">
              <w:rPr>
                <w:rFonts w:ascii="Calibri" w:hAnsi="Calibri" w:cs="Calibri"/>
              </w:rPr>
              <w:t xml:space="preserve"> Innovation &amp; Transformation</w:t>
            </w:r>
            <w:r w:rsidR="00A56375" w:rsidRPr="00BC42DA">
              <w:rPr>
                <w:rFonts w:ascii="Calibri" w:hAnsi="Calibri" w:cs="Calibri"/>
              </w:rPr>
              <w:t>,</w:t>
            </w:r>
            <w:r w:rsidRPr="00BC42DA">
              <w:rPr>
                <w:rFonts w:ascii="Calibri" w:hAnsi="Calibri" w:cs="Calibri"/>
              </w:rPr>
              <w:t xml:space="preserve"> and </w:t>
            </w:r>
            <w:r w:rsidR="00A56375" w:rsidRPr="00BC42DA">
              <w:rPr>
                <w:rFonts w:ascii="Calibri" w:hAnsi="Calibri" w:cs="Calibri"/>
              </w:rPr>
              <w:t>T</w:t>
            </w:r>
            <w:r w:rsidRPr="00BC42DA">
              <w:rPr>
                <w:rFonts w:ascii="Calibri" w:hAnsi="Calibri" w:cs="Calibri"/>
              </w:rPr>
              <w:t>echnology</w:t>
            </w:r>
            <w:r w:rsidR="00A56375" w:rsidRPr="00BC42DA">
              <w:rPr>
                <w:rFonts w:ascii="Calibri" w:hAnsi="Calibri" w:cs="Calibri"/>
              </w:rPr>
              <w:t xml:space="preserve"> </w:t>
            </w:r>
            <w:r w:rsidRPr="00BC42DA">
              <w:rPr>
                <w:rFonts w:ascii="Calibri" w:hAnsi="Calibri" w:cs="Calibri"/>
              </w:rPr>
              <w:t xml:space="preserve">as required. </w:t>
            </w:r>
          </w:p>
          <w:p w14:paraId="457B8668" w14:textId="77777777" w:rsidR="00F469D4" w:rsidRDefault="00F469D4" w:rsidP="00F469D4">
            <w:pPr>
              <w:spacing w:after="0" w:line="276" w:lineRule="auto"/>
              <w:rPr>
                <w:rFonts w:ascii="Montserrat" w:hAnsi="Montserrat" w:cs="Arial"/>
                <w:b/>
                <w:sz w:val="22"/>
                <w:szCs w:val="20"/>
                <w:lang w:eastAsia="en-US"/>
              </w:rPr>
            </w:pPr>
          </w:p>
          <w:p w14:paraId="6DE5916B" w14:textId="4045813B" w:rsidR="00CF4059" w:rsidRPr="00CF4059" w:rsidRDefault="00CF4059" w:rsidP="00F469D4">
            <w:pPr>
              <w:spacing w:after="120" w:line="276" w:lineRule="auto"/>
              <w:rPr>
                <w:rFonts w:ascii="Montserrat" w:hAnsi="Montserrat" w:cs="Arial"/>
                <w:b/>
                <w:sz w:val="22"/>
                <w:szCs w:val="20"/>
                <w:lang w:eastAsia="en-US"/>
              </w:rPr>
            </w:pPr>
            <w:r w:rsidRPr="00CF4059">
              <w:rPr>
                <w:rFonts w:ascii="Montserrat" w:hAnsi="Montserrat" w:cs="Arial"/>
                <w:b/>
                <w:sz w:val="22"/>
                <w:szCs w:val="20"/>
                <w:lang w:eastAsia="en-US"/>
              </w:rPr>
              <w:t xml:space="preserve">Financial Management </w:t>
            </w:r>
          </w:p>
          <w:p w14:paraId="28A8F5E8" w14:textId="31AB9FEE" w:rsidR="00E04163" w:rsidRPr="00BC42DA" w:rsidRDefault="00E04163" w:rsidP="00422B32">
            <w:pPr>
              <w:pStyle w:val="ListParagraph"/>
              <w:framePr w:hSpace="0" w:wrap="auto" w:vAnchor="margin" w:hAnchor="text" w:yAlign="inline"/>
            </w:pPr>
            <w:r w:rsidRPr="00BC42DA">
              <w:t xml:space="preserve">Responsibility and authorisation for the Central Team budget, ensure effective cost control, planning, </w:t>
            </w:r>
            <w:r w:rsidR="00466EA7" w:rsidRPr="00BC42DA">
              <w:t>forecasting,</w:t>
            </w:r>
            <w:r w:rsidRPr="00BC42DA">
              <w:t xml:space="preserve"> and monitoring is in place. Budgetary control</w:t>
            </w:r>
            <w:r w:rsidR="00F469D4">
              <w:t>/</w:t>
            </w:r>
            <w:r w:rsidRPr="00BC42DA">
              <w:t xml:space="preserve">responsibility for the DE </w:t>
            </w:r>
            <w:r w:rsidR="00F469D4">
              <w:t>p</w:t>
            </w:r>
            <w:r w:rsidRPr="00BC42DA">
              <w:t>urchasing card.</w:t>
            </w:r>
          </w:p>
          <w:p w14:paraId="3F82DE25" w14:textId="39037DE9" w:rsidR="00E04163" w:rsidRPr="00BC42DA" w:rsidRDefault="00E04163" w:rsidP="00422B32">
            <w:pPr>
              <w:pStyle w:val="ListParagraph"/>
              <w:framePr w:hSpace="0" w:wrap="auto" w:vAnchor="margin" w:hAnchor="text" w:yAlign="inline"/>
            </w:pPr>
            <w:r w:rsidRPr="00BC42DA">
              <w:t>Responsibility and authorisation of the Temp</w:t>
            </w:r>
            <w:r w:rsidR="00466EA7">
              <w:t>orary</w:t>
            </w:r>
            <w:r w:rsidRPr="00BC42DA">
              <w:t xml:space="preserve"> &amp; Contractor expenditure and budget.</w:t>
            </w:r>
          </w:p>
          <w:p w14:paraId="5128E368" w14:textId="6AEE5AEB" w:rsidR="00E04163" w:rsidRPr="00554A95" w:rsidRDefault="00A56375" w:rsidP="00422B32">
            <w:pPr>
              <w:pStyle w:val="ListParagraph"/>
              <w:framePr w:hSpace="0" w:wrap="auto" w:vAnchor="margin" w:hAnchor="text" w:yAlign="inline"/>
            </w:pPr>
            <w:r w:rsidRPr="00BC42DA">
              <w:t>Working with the E</w:t>
            </w:r>
            <w:r w:rsidR="00C509A6">
              <w:t>D</w:t>
            </w:r>
            <w:r w:rsidRPr="00BC42DA">
              <w:t xml:space="preserve"> – Operations p</w:t>
            </w:r>
            <w:r w:rsidR="00E04163" w:rsidRPr="00BC42DA">
              <w:t xml:space="preserve">rovide </w:t>
            </w:r>
            <w:r w:rsidR="00C36793">
              <w:t>f</w:t>
            </w:r>
            <w:r w:rsidR="00E04163" w:rsidRPr="00BC42DA">
              <w:t xml:space="preserve">inancial </w:t>
            </w:r>
            <w:r w:rsidR="00C36793">
              <w:t>m</w:t>
            </w:r>
            <w:r w:rsidR="00E04163" w:rsidRPr="00BC42DA">
              <w:t>odelling support at department level.</w:t>
            </w:r>
          </w:p>
          <w:p w14:paraId="238AF2AF" w14:textId="77777777" w:rsidR="00CF4059" w:rsidRPr="00CF4059" w:rsidRDefault="00CF4059" w:rsidP="00F469D4">
            <w:pPr>
              <w:spacing w:after="120" w:line="276" w:lineRule="auto"/>
              <w:rPr>
                <w:rFonts w:ascii="Montserrat" w:hAnsi="Montserrat" w:cs="Arial"/>
                <w:b/>
                <w:sz w:val="22"/>
                <w:szCs w:val="20"/>
                <w:lang w:eastAsia="en-US"/>
              </w:rPr>
            </w:pPr>
            <w:r w:rsidRPr="00CF4059">
              <w:rPr>
                <w:rFonts w:ascii="Montserrat" w:hAnsi="Montserrat" w:cs="Arial"/>
                <w:b/>
                <w:sz w:val="22"/>
                <w:szCs w:val="20"/>
                <w:lang w:eastAsia="en-US"/>
              </w:rPr>
              <w:t xml:space="preserve">Process Improvement </w:t>
            </w:r>
          </w:p>
          <w:p w14:paraId="248CF22D" w14:textId="77777777" w:rsidR="00CF4059" w:rsidRPr="00BC42DA" w:rsidRDefault="00CF4059" w:rsidP="00422B32">
            <w:pPr>
              <w:pStyle w:val="ListParagraph"/>
              <w:framePr w:hSpace="0" w:wrap="auto" w:vAnchor="margin" w:hAnchor="text" w:yAlign="inline"/>
            </w:pPr>
            <w:r w:rsidRPr="00BC42DA">
              <w:t xml:space="preserve">Use management information to recommend new/enhanced policies to support business improvement. </w:t>
            </w:r>
          </w:p>
          <w:p w14:paraId="4E337094" w14:textId="34CC9E01" w:rsidR="00CF4059" w:rsidRPr="00BC42DA" w:rsidRDefault="00CF4059" w:rsidP="00422B32">
            <w:pPr>
              <w:pStyle w:val="ListParagraph"/>
              <w:framePr w:hSpace="0" w:wrap="auto" w:vAnchor="margin" w:hAnchor="text" w:yAlign="inline"/>
            </w:pPr>
            <w:r w:rsidRPr="00BC42DA">
              <w:t xml:space="preserve">Contribute to the development of new/enhanced policies, processes, solutions and systems, and lead on the implementation of improvements in a defined area of Business </w:t>
            </w:r>
            <w:r w:rsidR="00BC42DA" w:rsidRPr="00BC42DA">
              <w:t>Operations.</w:t>
            </w:r>
            <w:r w:rsidRPr="00BC42DA">
              <w:t xml:space="preserve"> </w:t>
            </w:r>
          </w:p>
          <w:p w14:paraId="2672BB81" w14:textId="77777777" w:rsidR="00CF4059" w:rsidRPr="00CF4059" w:rsidRDefault="00CF4059" w:rsidP="00F469D4">
            <w:pPr>
              <w:spacing w:after="120" w:line="276" w:lineRule="auto"/>
              <w:rPr>
                <w:rFonts w:ascii="Montserrat" w:hAnsi="Montserrat" w:cs="Arial"/>
                <w:b/>
                <w:sz w:val="22"/>
                <w:szCs w:val="20"/>
                <w:lang w:eastAsia="en-US"/>
              </w:rPr>
            </w:pPr>
            <w:r w:rsidRPr="00CF4059">
              <w:rPr>
                <w:rFonts w:ascii="Montserrat" w:hAnsi="Montserrat" w:cs="Arial"/>
                <w:b/>
                <w:sz w:val="22"/>
                <w:szCs w:val="20"/>
                <w:lang w:eastAsia="en-US"/>
              </w:rPr>
              <w:t xml:space="preserve">People Management </w:t>
            </w:r>
          </w:p>
          <w:p w14:paraId="553BD116" w14:textId="77777777" w:rsidR="00A56375" w:rsidRPr="00BC42DA" w:rsidRDefault="00A56375" w:rsidP="00422B32">
            <w:pPr>
              <w:pStyle w:val="ListParagraph"/>
              <w:framePr w:hSpace="0" w:wrap="auto" w:vAnchor="margin" w:hAnchor="text" w:yAlign="inline"/>
            </w:pPr>
            <w:r w:rsidRPr="00BC42DA">
              <w:t xml:space="preserve">Define and communicate the team’s priorities and workload, in line with the wider Departmental priorities and team job roles. </w:t>
            </w:r>
          </w:p>
          <w:p w14:paraId="72D124A9" w14:textId="77777777" w:rsidR="00A56375" w:rsidRPr="00BC42DA" w:rsidRDefault="00A56375" w:rsidP="00422B32">
            <w:pPr>
              <w:pStyle w:val="ListParagraph"/>
              <w:framePr w:hSpace="0" w:wrap="auto" w:vAnchor="margin" w:hAnchor="text" w:yAlign="inline"/>
            </w:pPr>
            <w:r w:rsidRPr="00BC42DA">
              <w:t xml:space="preserve">Be a keen and engaged member of the wider team. </w:t>
            </w:r>
          </w:p>
          <w:p w14:paraId="5C786845" w14:textId="77777777" w:rsidR="00A56375" w:rsidRPr="00BC42DA" w:rsidRDefault="00A56375" w:rsidP="00422B32">
            <w:pPr>
              <w:pStyle w:val="ListParagraph"/>
              <w:framePr w:hSpace="0" w:wrap="auto" w:vAnchor="margin" w:hAnchor="text" w:yAlign="inline"/>
            </w:pPr>
            <w:r w:rsidRPr="00BC42DA">
              <w:t xml:space="preserve">Manage performance/achievement/engagement to ensure that the team achieves individual priorities and collaborates with colleagues to achieve wider goals. </w:t>
            </w:r>
          </w:p>
          <w:p w14:paraId="12450918" w14:textId="1E8D6C81" w:rsidR="00A56375" w:rsidRPr="00BC42DA" w:rsidRDefault="00A56375" w:rsidP="00422B32">
            <w:pPr>
              <w:pStyle w:val="ListParagraph"/>
              <w:framePr w:hSpace="0" w:wrap="auto" w:vAnchor="margin" w:hAnchor="text" w:yAlign="inline"/>
            </w:pPr>
            <w:r w:rsidRPr="00BC42DA">
              <w:t>Actively contribute to the development of all team members.</w:t>
            </w:r>
          </w:p>
          <w:p w14:paraId="2166A6E4" w14:textId="77777777" w:rsidR="00CF4059" w:rsidRPr="00CF4059" w:rsidRDefault="00CF4059" w:rsidP="00F469D4">
            <w:pPr>
              <w:spacing w:after="120" w:line="276" w:lineRule="auto"/>
              <w:rPr>
                <w:rFonts w:ascii="Montserrat" w:hAnsi="Montserrat" w:cs="Arial"/>
                <w:b/>
                <w:sz w:val="22"/>
                <w:szCs w:val="20"/>
                <w:lang w:eastAsia="en-US"/>
              </w:rPr>
            </w:pPr>
            <w:r w:rsidRPr="00CF4059">
              <w:rPr>
                <w:rFonts w:ascii="Montserrat" w:hAnsi="Montserrat" w:cs="Arial"/>
                <w:b/>
                <w:sz w:val="22"/>
                <w:szCs w:val="20"/>
                <w:lang w:eastAsia="en-US"/>
              </w:rPr>
              <w:t xml:space="preserve">Change Management </w:t>
            </w:r>
          </w:p>
          <w:p w14:paraId="3D28B3B4" w14:textId="77777777" w:rsidR="00BC42DA" w:rsidRPr="00BC42DA" w:rsidRDefault="00BC42DA" w:rsidP="00422B32">
            <w:pPr>
              <w:pStyle w:val="ListParagraph"/>
              <w:framePr w:hSpace="0" w:wrap="auto" w:vAnchor="margin" w:hAnchor="text" w:yAlign="inline"/>
            </w:pPr>
            <w:r w:rsidRPr="00BC42DA">
              <w:t xml:space="preserve">Champion change by role modelling the behaviour expected from all colleagues, and consider the impact of change on all process, systems, and people to ensure appropriate steps are taken for successful implementation. </w:t>
            </w:r>
          </w:p>
          <w:p w14:paraId="1051ADEB" w14:textId="021742CC" w:rsidR="00C94A7C" w:rsidRPr="00BC42DA" w:rsidRDefault="00C94A7C" w:rsidP="00422B32">
            <w:pPr>
              <w:pStyle w:val="ListParagraph"/>
              <w:framePr w:hSpace="0" w:wrap="auto" w:vAnchor="margin" w:hAnchor="text" w:yAlign="inline"/>
            </w:pPr>
            <w:r w:rsidRPr="00BC42DA">
              <w:t>Consult with, and advice the business on change programme and initiatives, influencing stakeholders so they become advocate for the change and support i</w:t>
            </w:r>
            <w:r w:rsidR="00BC42DA" w:rsidRPr="00BC42DA">
              <w:t>n</w:t>
            </w:r>
            <w:r w:rsidRPr="00BC42DA">
              <w:t xml:space="preserve"> its successful implementation.  </w:t>
            </w:r>
          </w:p>
          <w:p w14:paraId="0F855AB7" w14:textId="77777777" w:rsidR="00CF4059" w:rsidRPr="00DF50DB" w:rsidRDefault="00CF4059" w:rsidP="00F469D4">
            <w:pPr>
              <w:spacing w:after="120"/>
              <w:rPr>
                <w:rFonts w:ascii="Calibri" w:hAnsi="Calibri" w:cs="Calibri"/>
                <w:b/>
                <w:szCs w:val="20"/>
                <w:u w:val="single"/>
              </w:rPr>
            </w:pPr>
            <w:r w:rsidRPr="00DF50DB">
              <w:rPr>
                <w:rFonts w:ascii="Calibri" w:hAnsi="Calibri" w:cs="Calibri"/>
                <w:b/>
                <w:szCs w:val="20"/>
                <w:u w:val="single"/>
              </w:rPr>
              <w:t>KPIs:</w:t>
            </w:r>
          </w:p>
          <w:p w14:paraId="17D120C8" w14:textId="083A6A18" w:rsidR="00A3489D" w:rsidRPr="00B92200" w:rsidRDefault="00130FAC" w:rsidP="00422B32">
            <w:pPr>
              <w:pStyle w:val="ListParagraph"/>
              <w:framePr w:hSpace="0" w:wrap="auto" w:vAnchor="margin" w:hAnchor="text" w:yAlign="inline"/>
            </w:pPr>
            <w:r w:rsidRPr="00B92200">
              <w:t>H</w:t>
            </w:r>
            <w:r w:rsidR="00A3489D" w:rsidRPr="00B92200">
              <w:t>igh-quality operational delivery and service</w:t>
            </w:r>
            <w:r w:rsidR="00B92200" w:rsidRPr="00B92200">
              <w:t xml:space="preserve"> provision</w:t>
            </w:r>
            <w:r w:rsidR="00A3489D" w:rsidRPr="00B92200">
              <w:t xml:space="preserve"> for the Degree Education. </w:t>
            </w:r>
          </w:p>
          <w:p w14:paraId="35F79C03" w14:textId="1BB30530" w:rsidR="00CF4059" w:rsidRPr="00B92200" w:rsidRDefault="00CF4059" w:rsidP="00422B32">
            <w:pPr>
              <w:pStyle w:val="ListParagraph"/>
              <w:framePr w:hSpace="0" w:wrap="auto" w:vAnchor="margin" w:hAnchor="text" w:yAlign="inline"/>
            </w:pPr>
            <w:r w:rsidRPr="00B92200">
              <w:t>Well defined, clearly communicated</w:t>
            </w:r>
            <w:r w:rsidR="00BC42DA">
              <w:t xml:space="preserve">, </w:t>
            </w:r>
            <w:r w:rsidRPr="00B92200">
              <w:t xml:space="preserve">executed </w:t>
            </w:r>
            <w:r w:rsidR="00C94A7C" w:rsidRPr="00B92200">
              <w:t xml:space="preserve">plans and </w:t>
            </w:r>
            <w:r w:rsidRPr="00B92200">
              <w:t xml:space="preserve">strategies </w:t>
            </w:r>
            <w:r w:rsidR="00C94A7C" w:rsidRPr="00B92200">
              <w:t>for the Business Operations team.</w:t>
            </w:r>
            <w:r w:rsidRPr="00B92200">
              <w:t xml:space="preserve"> </w:t>
            </w:r>
          </w:p>
          <w:p w14:paraId="4869BC5F" w14:textId="77777777" w:rsidR="00130FAC" w:rsidRPr="00B92200" w:rsidRDefault="00130FAC" w:rsidP="00422B32">
            <w:pPr>
              <w:pStyle w:val="ListParagraph"/>
              <w:framePr w:hSpace="0" w:wrap="auto" w:vAnchor="margin" w:hAnchor="text" w:yAlign="inline"/>
            </w:pPr>
            <w:r w:rsidRPr="00B92200">
              <w:t>Lead on departmental compliance requirements relating to GDPR, FOI, SAR, and contribute to cross-school compliance requirements</w:t>
            </w:r>
          </w:p>
          <w:p w14:paraId="1B6C62F4" w14:textId="69E93298" w:rsidR="00130FAC" w:rsidRPr="00B92200" w:rsidRDefault="00130FAC" w:rsidP="00422B32">
            <w:pPr>
              <w:pStyle w:val="ListParagraph"/>
              <w:framePr w:hSpace="0" w:wrap="auto" w:vAnchor="margin" w:hAnchor="text" w:yAlign="inline"/>
            </w:pPr>
            <w:r w:rsidRPr="00B92200">
              <w:t>Manage third party suppliers, procurement contracts and act a</w:t>
            </w:r>
            <w:r w:rsidR="00B92200">
              <w:t>s</w:t>
            </w:r>
            <w:r w:rsidR="00F469D4">
              <w:t xml:space="preserve"> DE</w:t>
            </w:r>
            <w:r w:rsidR="00B92200">
              <w:t xml:space="preserve"> </w:t>
            </w:r>
            <w:r w:rsidRPr="00B92200">
              <w:t xml:space="preserve">procurement category </w:t>
            </w:r>
            <w:r w:rsidR="00A87AB9">
              <w:t>lead.</w:t>
            </w:r>
          </w:p>
          <w:p w14:paraId="2A3DEC62" w14:textId="44205FA4" w:rsidR="00130FAC" w:rsidRPr="00B92200" w:rsidRDefault="00B92200" w:rsidP="00422B32">
            <w:pPr>
              <w:pStyle w:val="ListParagraph"/>
              <w:framePr w:hSpace="0" w:wrap="auto" w:vAnchor="margin" w:hAnchor="text" w:yAlign="inline"/>
            </w:pPr>
            <w:r w:rsidRPr="00B92200">
              <w:t>Strong</w:t>
            </w:r>
            <w:r w:rsidR="00130FAC" w:rsidRPr="00B92200">
              <w:t xml:space="preserve"> cross team working relationships and excellent stakeholder feedback</w:t>
            </w:r>
          </w:p>
          <w:p w14:paraId="15D511B7" w14:textId="77777777" w:rsidR="00CF4059" w:rsidRPr="00B92200" w:rsidRDefault="00CF4059" w:rsidP="00422B32">
            <w:pPr>
              <w:pStyle w:val="ListParagraph"/>
              <w:framePr w:hSpace="0" w:wrap="auto" w:vAnchor="margin" w:hAnchor="text" w:yAlign="inline"/>
            </w:pPr>
            <w:r w:rsidRPr="00B92200">
              <w:t xml:space="preserve">Development of high-quality policies and processes. </w:t>
            </w:r>
          </w:p>
          <w:p w14:paraId="2A15525A" w14:textId="12A19125" w:rsidR="00CF4059" w:rsidRPr="00B92200" w:rsidRDefault="00CF4059" w:rsidP="00422B32">
            <w:pPr>
              <w:pStyle w:val="ListParagraph"/>
              <w:framePr w:hSpace="0" w:wrap="auto" w:vAnchor="margin" w:hAnchor="text" w:yAlign="inline"/>
            </w:pPr>
            <w:r w:rsidRPr="00B92200">
              <w:t>Smooth operation of reporting cycle</w:t>
            </w:r>
            <w:r w:rsidR="00C94A7C" w:rsidRPr="00B92200">
              <w:t xml:space="preserve">, </w:t>
            </w:r>
            <w:r w:rsidRPr="00B92200">
              <w:t xml:space="preserve">producing </w:t>
            </w:r>
            <w:r w:rsidR="00466EA7" w:rsidRPr="00B92200">
              <w:t>highly accurate</w:t>
            </w:r>
            <w:r w:rsidRPr="00B92200">
              <w:t xml:space="preserve"> data </w:t>
            </w:r>
            <w:r w:rsidR="00B92200" w:rsidRPr="00B92200">
              <w:t xml:space="preserve">and analysis </w:t>
            </w:r>
            <w:r w:rsidRPr="00B92200">
              <w:t xml:space="preserve">which informs </w:t>
            </w:r>
            <w:r w:rsidR="00B92200" w:rsidRPr="00B92200">
              <w:t xml:space="preserve">management </w:t>
            </w:r>
            <w:r w:rsidRPr="00B92200">
              <w:t xml:space="preserve">decision making. </w:t>
            </w:r>
          </w:p>
          <w:p w14:paraId="494413FC" w14:textId="77777777" w:rsidR="00B92200" w:rsidRPr="00B92200" w:rsidRDefault="00B92200" w:rsidP="00422B32">
            <w:pPr>
              <w:pStyle w:val="ListParagraph"/>
              <w:framePr w:hSpace="0" w:wrap="auto" w:vAnchor="margin" w:hAnchor="text" w:yAlign="inline"/>
            </w:pPr>
            <w:r w:rsidRPr="00B92200">
              <w:t>Development of solutions and improvements to complex issues within own area of specialism</w:t>
            </w:r>
          </w:p>
          <w:p w14:paraId="0F051B5E" w14:textId="77777777" w:rsidR="00CF4059" w:rsidRPr="00B92200" w:rsidRDefault="00CF4059" w:rsidP="00422B32">
            <w:pPr>
              <w:pStyle w:val="ListParagraph"/>
              <w:framePr w:hSpace="0" w:wrap="auto" w:vAnchor="margin" w:hAnchor="text" w:yAlign="inline"/>
            </w:pPr>
            <w:r w:rsidRPr="00B92200">
              <w:t xml:space="preserve">Contribution to cross-School initiatives. </w:t>
            </w:r>
          </w:p>
          <w:p w14:paraId="51F7A25D" w14:textId="77777777" w:rsidR="00CF4059" w:rsidRPr="00B92200" w:rsidRDefault="00CF4059" w:rsidP="00422B32">
            <w:pPr>
              <w:pStyle w:val="ListParagraph"/>
              <w:framePr w:hSpace="0" w:wrap="auto" w:vAnchor="margin" w:hAnchor="text" w:yAlign="inline"/>
            </w:pPr>
            <w:r w:rsidRPr="00B92200">
              <w:t xml:space="preserve">Projects delivered on time, on budget and to quality standards. </w:t>
            </w:r>
          </w:p>
          <w:p w14:paraId="241CB2FD" w14:textId="77777777" w:rsidR="00CF4059" w:rsidRPr="00B92200" w:rsidRDefault="00CF4059" w:rsidP="00422B32">
            <w:pPr>
              <w:pStyle w:val="ListParagraph"/>
              <w:framePr w:hSpace="0" w:wrap="auto" w:vAnchor="margin" w:hAnchor="text" w:yAlign="inline"/>
            </w:pPr>
            <w:r w:rsidRPr="00B92200">
              <w:t xml:space="preserve">Accurate budgets developed, no overspend and value for money demonstrated. </w:t>
            </w:r>
          </w:p>
          <w:p w14:paraId="57E0F115" w14:textId="37F77CC4" w:rsidR="00C94A7C" w:rsidRPr="00F469D4" w:rsidRDefault="00CF4059" w:rsidP="00F469D4">
            <w:pPr>
              <w:pStyle w:val="ListParagraph"/>
              <w:framePr w:hSpace="0" w:wrap="auto" w:vAnchor="margin" w:hAnchor="text" w:yAlign="inline"/>
            </w:pPr>
            <w:r w:rsidRPr="00B92200">
              <w:t xml:space="preserve">Contribution to continuous improvement </w:t>
            </w:r>
            <w:r w:rsidR="00C94A7C" w:rsidRPr="00B92200">
              <w:t>in department operational delivery</w:t>
            </w:r>
          </w:p>
        </w:tc>
      </w:tr>
    </w:tbl>
    <w:p w14:paraId="345D7AB6" w14:textId="77777777" w:rsidR="00DE3DB1" w:rsidRDefault="00DE3DB1" w:rsidP="00B80D24"/>
    <w:p w14:paraId="013957E3" w14:textId="77777777" w:rsidR="00DE3DB1" w:rsidRDefault="00DE3DB1" w:rsidP="00B80D24"/>
    <w:p w14:paraId="6D486274" w14:textId="77777777" w:rsidR="00DE3DB1" w:rsidRDefault="00DE3DB1" w:rsidP="00B80D24"/>
    <w:p w14:paraId="0CF5EB9A" w14:textId="77777777" w:rsidR="00DE3DB1" w:rsidRDefault="00DE3DB1" w:rsidP="00B80D24"/>
    <w:p w14:paraId="515C1A95" w14:textId="77777777" w:rsidR="00DE3DB1" w:rsidRDefault="00DE3DB1" w:rsidP="00B80D24"/>
    <w:p w14:paraId="1CE8DBAD" w14:textId="77777777" w:rsidR="00DE3DB1" w:rsidRDefault="00DE3DB1" w:rsidP="00B80D24"/>
    <w:p w14:paraId="61FF4462" w14:textId="77777777" w:rsidR="00DE3DB1" w:rsidRDefault="00DE3DB1" w:rsidP="00B80D24"/>
    <w:p w14:paraId="18EF4FA7" w14:textId="77777777" w:rsidR="00EE38B1" w:rsidRDefault="00EE38B1" w:rsidP="00B80D24"/>
    <w:p w14:paraId="2FCF6A4C" w14:textId="77777777" w:rsidR="00DE3DB1" w:rsidRDefault="00DE3DB1" w:rsidP="00EE38B1"/>
    <w:p w14:paraId="473B5A41" w14:textId="77777777" w:rsidR="00EE38B1" w:rsidRDefault="00EE38B1" w:rsidP="00EE38B1"/>
    <w:p w14:paraId="4B023FF0" w14:textId="77777777" w:rsidR="00EE38B1" w:rsidRPr="00EE38B1" w:rsidRDefault="00EE38B1" w:rsidP="00EE38B1"/>
    <w:tbl>
      <w:tblPr>
        <w:tblStyle w:val="TableGrid"/>
        <w:tblpPr w:leftFromText="180" w:rightFromText="180" w:vertAnchor="text" w:horzAnchor="margin" w:tblpY="8723"/>
        <w:tblW w:w="0" w:type="auto"/>
        <w:tblLook w:val="04A0" w:firstRow="1" w:lastRow="0" w:firstColumn="1" w:lastColumn="0" w:noHBand="0" w:noVBand="1"/>
      </w:tblPr>
      <w:tblGrid>
        <w:gridCol w:w="2263"/>
        <w:gridCol w:w="3969"/>
      </w:tblGrid>
      <w:tr w:rsidR="00874F8A" w14:paraId="0F36535F" w14:textId="77777777" w:rsidTr="00874F8A">
        <w:trPr>
          <w:trHeight w:val="482"/>
        </w:trPr>
        <w:tc>
          <w:tcPr>
            <w:tcW w:w="2263" w:type="dxa"/>
            <w:shd w:val="clear" w:color="auto" w:fill="001E62"/>
          </w:tcPr>
          <w:p w14:paraId="16D331C1" w14:textId="77777777" w:rsidR="00874F8A" w:rsidRPr="00B80D24" w:rsidRDefault="00874F8A" w:rsidP="00874F8A">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lastRenderedPageBreak/>
              <w:t>Staff</w:t>
            </w:r>
          </w:p>
        </w:tc>
        <w:tc>
          <w:tcPr>
            <w:tcW w:w="3969" w:type="dxa"/>
          </w:tcPr>
          <w:p w14:paraId="3F287C53" w14:textId="77777777" w:rsidR="00874F8A" w:rsidRPr="008F12C7" w:rsidRDefault="00874F8A" w:rsidP="00874F8A">
            <w:pPr>
              <w:rPr>
                <w:rFonts w:ascii="HelveticaNeueLT Std" w:hAnsi="HelveticaNeueLT Std" w:cs="Arial"/>
                <w:b/>
                <w:sz w:val="22"/>
                <w:szCs w:val="20"/>
                <w:lang w:eastAsia="en-US"/>
              </w:rPr>
            </w:pPr>
            <w:r>
              <w:rPr>
                <w:rFonts w:ascii="HelveticaNeueLT Std" w:hAnsi="HelveticaNeueLT Std" w:cs="Arial"/>
                <w:b/>
                <w:sz w:val="22"/>
                <w:szCs w:val="20"/>
                <w:lang w:eastAsia="en-US"/>
              </w:rPr>
              <w:t xml:space="preserve">6-9 </w:t>
            </w:r>
          </w:p>
        </w:tc>
      </w:tr>
      <w:tr w:rsidR="00874F8A" w14:paraId="6A566276" w14:textId="77777777" w:rsidTr="00874F8A">
        <w:trPr>
          <w:trHeight w:val="482"/>
        </w:trPr>
        <w:tc>
          <w:tcPr>
            <w:tcW w:w="2263" w:type="dxa"/>
            <w:shd w:val="clear" w:color="auto" w:fill="001E62"/>
          </w:tcPr>
          <w:p w14:paraId="32292779" w14:textId="77777777" w:rsidR="00874F8A" w:rsidRPr="00B80D24" w:rsidRDefault="00874F8A" w:rsidP="00874F8A">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Budgets</w:t>
            </w:r>
          </w:p>
        </w:tc>
        <w:tc>
          <w:tcPr>
            <w:tcW w:w="3969" w:type="dxa"/>
          </w:tcPr>
          <w:p w14:paraId="6FDC1D21" w14:textId="77777777" w:rsidR="00874F8A" w:rsidRPr="008F12C7" w:rsidRDefault="00874F8A" w:rsidP="00874F8A">
            <w:pPr>
              <w:rPr>
                <w:rFonts w:ascii="HelveticaNeueLT Std" w:hAnsi="HelveticaNeueLT Std" w:cs="Arial"/>
                <w:b/>
                <w:sz w:val="22"/>
                <w:szCs w:val="20"/>
                <w:lang w:eastAsia="en-US"/>
              </w:rPr>
            </w:pPr>
            <w:r>
              <w:rPr>
                <w:rFonts w:ascii="HelveticaNeueLT Std" w:hAnsi="HelveticaNeueLT Std" w:cs="Arial"/>
                <w:b/>
                <w:sz w:val="22"/>
                <w:szCs w:val="20"/>
                <w:lang w:eastAsia="en-US"/>
              </w:rPr>
              <w:t>£600k</w:t>
            </w:r>
          </w:p>
        </w:tc>
      </w:tr>
      <w:tr w:rsidR="00874F8A" w14:paraId="7D65F288" w14:textId="77777777" w:rsidTr="00874F8A">
        <w:trPr>
          <w:trHeight w:val="482"/>
        </w:trPr>
        <w:tc>
          <w:tcPr>
            <w:tcW w:w="2263" w:type="dxa"/>
            <w:shd w:val="clear" w:color="auto" w:fill="001E62"/>
          </w:tcPr>
          <w:p w14:paraId="0F0C433A" w14:textId="77777777" w:rsidR="00874F8A" w:rsidRPr="00B80D24" w:rsidRDefault="00874F8A" w:rsidP="00874F8A">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Date Updated</w:t>
            </w:r>
          </w:p>
        </w:tc>
        <w:tc>
          <w:tcPr>
            <w:tcW w:w="3969" w:type="dxa"/>
          </w:tcPr>
          <w:p w14:paraId="647BD34C" w14:textId="77777777" w:rsidR="00874F8A" w:rsidRPr="00DF50DB" w:rsidRDefault="00874F8A" w:rsidP="00874F8A">
            <w:pPr>
              <w:rPr>
                <w:rFonts w:ascii="Calibri" w:hAnsi="Calibri" w:cs="Calibri"/>
                <w:b/>
                <w:sz w:val="22"/>
                <w:szCs w:val="20"/>
                <w:lang w:eastAsia="en-US"/>
              </w:rPr>
            </w:pPr>
            <w:r>
              <w:rPr>
                <w:rFonts w:ascii="Calibri" w:hAnsi="Calibri" w:cs="Calibri"/>
                <w:b/>
                <w:sz w:val="22"/>
                <w:szCs w:val="20"/>
                <w:lang w:eastAsia="en-US"/>
              </w:rPr>
              <w:t>12 January 2024</w:t>
            </w:r>
          </w:p>
        </w:tc>
      </w:tr>
    </w:tbl>
    <w:tbl>
      <w:tblPr>
        <w:tblStyle w:val="TableGrid"/>
        <w:tblpPr w:leftFromText="180" w:rightFromText="180" w:vertAnchor="text" w:horzAnchor="margin" w:tblpY="620"/>
        <w:tblW w:w="0" w:type="auto"/>
        <w:tblLook w:val="04A0" w:firstRow="1" w:lastRow="0" w:firstColumn="1" w:lastColumn="0" w:noHBand="0" w:noVBand="1"/>
      </w:tblPr>
      <w:tblGrid>
        <w:gridCol w:w="8897"/>
      </w:tblGrid>
      <w:tr w:rsidR="00874F8A" w:rsidRPr="00D01F88" w14:paraId="74A17B17" w14:textId="77777777" w:rsidTr="00874F8A">
        <w:trPr>
          <w:trHeight w:val="416"/>
        </w:trPr>
        <w:tc>
          <w:tcPr>
            <w:tcW w:w="8897" w:type="dxa"/>
            <w:shd w:val="clear" w:color="auto" w:fill="001E62"/>
          </w:tcPr>
          <w:p w14:paraId="49C062F7" w14:textId="77777777" w:rsidR="00874F8A" w:rsidRPr="00D01F88" w:rsidRDefault="00874F8A" w:rsidP="00874F8A">
            <w:pPr>
              <w:rPr>
                <w:rFonts w:ascii="GT Sectra Fine BoldStd" w:hAnsi="GT Sectra Fine BoldStd" w:cs="Arial"/>
                <w:b/>
                <w:sz w:val="22"/>
                <w:szCs w:val="20"/>
                <w:lang w:eastAsia="en-US"/>
              </w:rPr>
            </w:pPr>
            <w:r w:rsidRPr="00D01F88">
              <w:rPr>
                <w:rFonts w:ascii="GT Sectra Fine BoldStd" w:hAnsi="GT Sectra Fine BoldStd" w:cs="Arial"/>
                <w:b/>
                <w:color w:val="FFFFFF" w:themeColor="background1"/>
                <w:sz w:val="22"/>
                <w:szCs w:val="20"/>
                <w:lang w:eastAsia="en-US"/>
              </w:rPr>
              <w:t xml:space="preserve">Knowledge/Qualifications/Skills/Experience required </w:t>
            </w:r>
          </w:p>
        </w:tc>
      </w:tr>
      <w:tr w:rsidR="00874F8A" w:rsidRPr="00D01F88" w14:paraId="049B5EF2" w14:textId="77777777" w:rsidTr="00874F8A">
        <w:trPr>
          <w:trHeight w:val="1086"/>
        </w:trPr>
        <w:tc>
          <w:tcPr>
            <w:tcW w:w="8897" w:type="dxa"/>
          </w:tcPr>
          <w:p w14:paraId="71FC1EA2" w14:textId="77777777" w:rsidR="00874F8A" w:rsidRPr="009F3014" w:rsidRDefault="00874F8A" w:rsidP="00874F8A">
            <w:pPr>
              <w:pStyle w:val="ListParagraph"/>
              <w:framePr w:hSpace="0" w:wrap="auto" w:vAnchor="margin" w:hAnchor="text" w:yAlign="inline"/>
              <w:numPr>
                <w:ilvl w:val="0"/>
                <w:numId w:val="5"/>
              </w:numPr>
            </w:pPr>
            <w:r w:rsidRPr="009F3014">
              <w:t xml:space="preserve">Bachelor’s degree or equivalent experience. </w:t>
            </w:r>
          </w:p>
          <w:p w14:paraId="703021AA" w14:textId="77777777" w:rsidR="00874F8A" w:rsidRPr="009F3014" w:rsidRDefault="00874F8A" w:rsidP="00874F8A">
            <w:pPr>
              <w:pStyle w:val="ListParagraph"/>
              <w:framePr w:hSpace="0" w:wrap="auto" w:vAnchor="margin" w:hAnchor="text" w:yAlign="inline"/>
              <w:numPr>
                <w:ilvl w:val="0"/>
                <w:numId w:val="5"/>
              </w:numPr>
            </w:pPr>
            <w:r w:rsidRPr="009F3014">
              <w:t xml:space="preserve">Demonstrable knowledge of business education and the processes underpinning operational delivery, particularly in relation to compliance and regulatory bodies </w:t>
            </w:r>
          </w:p>
          <w:p w14:paraId="0188577F" w14:textId="77777777" w:rsidR="00874F8A" w:rsidRPr="009F3014" w:rsidRDefault="00874F8A" w:rsidP="00874F8A">
            <w:pPr>
              <w:pStyle w:val="ListParagraph"/>
              <w:framePr w:hSpace="0" w:wrap="auto" w:vAnchor="margin" w:hAnchor="text" w:yAlign="inline"/>
              <w:numPr>
                <w:ilvl w:val="0"/>
                <w:numId w:val="5"/>
              </w:numPr>
            </w:pPr>
            <w:r w:rsidRPr="009F3014">
              <w:t xml:space="preserve">Professional GDPR, Project or Change qualification or equivalent experience. </w:t>
            </w:r>
          </w:p>
          <w:p w14:paraId="6691436E" w14:textId="77777777" w:rsidR="00874F8A" w:rsidRPr="009F3014" w:rsidRDefault="00874F8A" w:rsidP="00874F8A">
            <w:pPr>
              <w:pStyle w:val="ListParagraph"/>
              <w:framePr w:hSpace="0" w:wrap="auto" w:vAnchor="margin" w:hAnchor="text" w:yAlign="inline"/>
              <w:numPr>
                <w:ilvl w:val="0"/>
                <w:numId w:val="5"/>
              </w:numPr>
            </w:pPr>
            <w:r w:rsidRPr="009F3014">
              <w:t xml:space="preserve">Excellent communication and influencing skills, with the ability to negotiate, collaborate and influence a variety of audiences </w:t>
            </w:r>
          </w:p>
          <w:p w14:paraId="6DD4B7D0" w14:textId="77777777" w:rsidR="00874F8A" w:rsidRPr="009F3014" w:rsidRDefault="00874F8A" w:rsidP="00874F8A">
            <w:pPr>
              <w:pStyle w:val="ListParagraph"/>
              <w:framePr w:hSpace="0" w:wrap="auto" w:vAnchor="margin" w:hAnchor="text" w:yAlign="inline"/>
              <w:numPr>
                <w:ilvl w:val="0"/>
                <w:numId w:val="5"/>
              </w:numPr>
            </w:pPr>
            <w:r w:rsidRPr="009F3014">
              <w:t xml:space="preserve">Experience of managing internal and external relationships at all levels. </w:t>
            </w:r>
          </w:p>
          <w:p w14:paraId="149C9E9A" w14:textId="77777777" w:rsidR="00874F8A" w:rsidRPr="009F3014" w:rsidRDefault="00874F8A" w:rsidP="00874F8A">
            <w:pPr>
              <w:pStyle w:val="ListParagraph"/>
              <w:framePr w:hSpace="0" w:wrap="auto" w:vAnchor="margin" w:hAnchor="text" w:yAlign="inline"/>
              <w:numPr>
                <w:ilvl w:val="0"/>
                <w:numId w:val="5"/>
              </w:numPr>
            </w:pPr>
            <w:r w:rsidRPr="009F3014">
              <w:t xml:space="preserve">Demonstrable credibility and a network of contacts in an area of expertise. </w:t>
            </w:r>
          </w:p>
          <w:p w14:paraId="577D2D1F" w14:textId="77777777" w:rsidR="00874F8A" w:rsidRPr="009F3014" w:rsidRDefault="00874F8A" w:rsidP="00874F8A">
            <w:pPr>
              <w:pStyle w:val="ListParagraph"/>
              <w:framePr w:hSpace="0" w:wrap="auto" w:vAnchor="margin" w:hAnchor="text" w:yAlign="inline"/>
              <w:numPr>
                <w:ilvl w:val="0"/>
                <w:numId w:val="5"/>
              </w:numPr>
            </w:pPr>
            <w:r w:rsidRPr="009F3014">
              <w:t>Subject matter expert in GDPR legislation, data retention policies.</w:t>
            </w:r>
          </w:p>
          <w:p w14:paraId="7838DA6C" w14:textId="3246DDCA" w:rsidR="00874F8A" w:rsidRPr="009F3014" w:rsidRDefault="00874F8A" w:rsidP="00874F8A">
            <w:pPr>
              <w:pStyle w:val="ListParagraph"/>
              <w:framePr w:hSpace="0" w:wrap="auto" w:vAnchor="margin" w:hAnchor="text" w:yAlign="inline"/>
              <w:numPr>
                <w:ilvl w:val="0"/>
                <w:numId w:val="5"/>
              </w:numPr>
            </w:pPr>
            <w:r w:rsidRPr="009F3014">
              <w:t xml:space="preserve">Demonstrable legal, contractual, and procurement acumen. </w:t>
            </w:r>
          </w:p>
          <w:p w14:paraId="38204B1C" w14:textId="77777777" w:rsidR="00874F8A" w:rsidRPr="009F3014" w:rsidRDefault="00874F8A" w:rsidP="00874F8A">
            <w:pPr>
              <w:pStyle w:val="ListParagraph"/>
              <w:framePr w:hSpace="0" w:wrap="auto" w:vAnchor="margin" w:hAnchor="text" w:yAlign="inline"/>
              <w:numPr>
                <w:ilvl w:val="0"/>
                <w:numId w:val="5"/>
              </w:numPr>
            </w:pPr>
            <w:r w:rsidRPr="009F3014">
              <w:t xml:space="preserve">Proven project or change management experience in leading and implementing complex business change solutions. </w:t>
            </w:r>
          </w:p>
          <w:p w14:paraId="49EE3DF9" w14:textId="77777777" w:rsidR="00874F8A" w:rsidRPr="009F3014" w:rsidRDefault="00874F8A" w:rsidP="00874F8A">
            <w:pPr>
              <w:pStyle w:val="ListParagraph"/>
              <w:framePr w:hSpace="0" w:wrap="auto" w:vAnchor="margin" w:hAnchor="text" w:yAlign="inline"/>
              <w:numPr>
                <w:ilvl w:val="0"/>
                <w:numId w:val="5"/>
              </w:numPr>
            </w:pPr>
            <w:r w:rsidRPr="009F3014">
              <w:t xml:space="preserve">Broad understanding of each of London Business School’s activities and offerings. </w:t>
            </w:r>
          </w:p>
          <w:p w14:paraId="53CC5A43" w14:textId="77777777" w:rsidR="00874F8A" w:rsidRPr="009F3014" w:rsidRDefault="00874F8A" w:rsidP="00874F8A">
            <w:pPr>
              <w:pStyle w:val="ListParagraph"/>
              <w:framePr w:hSpace="0" w:wrap="auto" w:vAnchor="margin" w:hAnchor="text" w:yAlign="inline"/>
              <w:numPr>
                <w:ilvl w:val="0"/>
                <w:numId w:val="5"/>
              </w:numPr>
            </w:pPr>
            <w:r w:rsidRPr="009F3014">
              <w:t xml:space="preserve">Ability to scan the horizon, identify industry best practice and translate this into future planning for own area of specialism. </w:t>
            </w:r>
          </w:p>
          <w:p w14:paraId="61AFB041" w14:textId="77777777" w:rsidR="00874F8A" w:rsidRPr="009F3014" w:rsidRDefault="00874F8A" w:rsidP="00874F8A">
            <w:pPr>
              <w:pStyle w:val="ListParagraph"/>
              <w:framePr w:hSpace="0" w:wrap="auto" w:vAnchor="margin" w:hAnchor="text" w:yAlign="inline"/>
              <w:numPr>
                <w:ilvl w:val="0"/>
                <w:numId w:val="5"/>
              </w:numPr>
            </w:pPr>
            <w:r w:rsidRPr="009F3014">
              <w:t>Proven financial management skills and commercial acumen.</w:t>
            </w:r>
          </w:p>
          <w:p w14:paraId="2C098761" w14:textId="5927AA98" w:rsidR="00874F8A" w:rsidRPr="00F469D4" w:rsidRDefault="00C36793" w:rsidP="00874F8A">
            <w:pPr>
              <w:pStyle w:val="ListParagraph"/>
              <w:framePr w:hSpace="0" w:wrap="auto" w:vAnchor="margin" w:hAnchor="text" w:yAlign="inline"/>
              <w:numPr>
                <w:ilvl w:val="0"/>
                <w:numId w:val="5"/>
              </w:numPr>
            </w:pPr>
            <w:r>
              <w:t>Demonstrable</w:t>
            </w:r>
            <w:r w:rsidR="00874F8A" w:rsidRPr="009F3014">
              <w:t xml:space="preserve"> team management and leadership skills.</w:t>
            </w:r>
          </w:p>
        </w:tc>
      </w:tr>
    </w:tbl>
    <w:tbl>
      <w:tblPr>
        <w:tblStyle w:val="TableGrid"/>
        <w:tblpPr w:leftFromText="180" w:rightFromText="180" w:vertAnchor="text" w:horzAnchor="margin" w:tblpY="6680"/>
        <w:tblW w:w="0" w:type="auto"/>
        <w:tblLook w:val="04A0" w:firstRow="1" w:lastRow="0" w:firstColumn="1" w:lastColumn="0" w:noHBand="0" w:noVBand="1"/>
      </w:tblPr>
      <w:tblGrid>
        <w:gridCol w:w="8897"/>
      </w:tblGrid>
      <w:tr w:rsidR="00874F8A" w14:paraId="4BA274C8" w14:textId="77777777" w:rsidTr="00874F8A">
        <w:trPr>
          <w:trHeight w:val="416"/>
        </w:trPr>
        <w:tc>
          <w:tcPr>
            <w:tcW w:w="8897" w:type="dxa"/>
            <w:shd w:val="clear" w:color="auto" w:fill="001E62"/>
          </w:tcPr>
          <w:p w14:paraId="306C73C7" w14:textId="77777777" w:rsidR="00874F8A" w:rsidRPr="00B80D24" w:rsidRDefault="00874F8A" w:rsidP="00874F8A">
            <w:pPr>
              <w:rPr>
                <w:rFonts w:ascii="GT Sectra Fine BoldStd" w:hAnsi="GT Sectra Fine BoldStd" w:cs="Arial"/>
                <w:b/>
                <w:sz w:val="22"/>
                <w:szCs w:val="20"/>
                <w:lang w:eastAsia="en-US"/>
              </w:rPr>
            </w:pPr>
            <w:r w:rsidRPr="00B80D24">
              <w:rPr>
                <w:rFonts w:ascii="GT Sectra Fine BoldStd" w:hAnsi="GT Sectra Fine BoldStd" w:cs="Arial"/>
                <w:b/>
                <w:color w:val="FFFFFF" w:themeColor="background1"/>
                <w:sz w:val="22"/>
                <w:szCs w:val="20"/>
                <w:lang w:eastAsia="en-US"/>
              </w:rPr>
              <w:t xml:space="preserve">Resources including team management </w:t>
            </w:r>
          </w:p>
        </w:tc>
      </w:tr>
      <w:tr w:rsidR="00874F8A" w14:paraId="31CC262A" w14:textId="77777777" w:rsidTr="00874F8A">
        <w:trPr>
          <w:trHeight w:val="1086"/>
        </w:trPr>
        <w:tc>
          <w:tcPr>
            <w:tcW w:w="8897" w:type="dxa"/>
          </w:tcPr>
          <w:p w14:paraId="3266EE2E" w14:textId="77777777" w:rsidR="00874F8A" w:rsidRPr="008F12C7" w:rsidRDefault="00874F8A" w:rsidP="00874F8A">
            <w:pPr>
              <w:rPr>
                <w:rFonts w:ascii="HelveticaNeueLT Std" w:hAnsi="HelveticaNeueLT Std" w:cs="Arial"/>
                <w:b/>
                <w:sz w:val="22"/>
                <w:szCs w:val="20"/>
                <w:lang w:eastAsia="en-US"/>
              </w:rPr>
            </w:pPr>
          </w:p>
        </w:tc>
      </w:tr>
    </w:tbl>
    <w:p w14:paraId="694C000A" w14:textId="77777777" w:rsidR="00DE3DB1" w:rsidRPr="00B80D24" w:rsidRDefault="00DE3DB1" w:rsidP="009F3014"/>
    <w:sectPr w:rsidR="00DE3DB1" w:rsidRPr="00B80D24" w:rsidSect="0023349D">
      <w:footerReference w:type="default" r:id="rId8"/>
      <w:headerReference w:type="first" r:id="rId9"/>
      <w:pgSz w:w="11901" w:h="16840"/>
      <w:pgMar w:top="851" w:right="1134" w:bottom="1134" w:left="1134"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56888" w14:textId="77777777" w:rsidR="00BB71A4" w:rsidRDefault="00BB71A4" w:rsidP="006E667B">
      <w:r>
        <w:separator/>
      </w:r>
    </w:p>
    <w:p w14:paraId="73B80B2F" w14:textId="77777777" w:rsidR="00BB71A4" w:rsidRDefault="00BB71A4" w:rsidP="006E667B"/>
    <w:p w14:paraId="76920BD9" w14:textId="77777777" w:rsidR="00BB71A4" w:rsidRDefault="00BB71A4" w:rsidP="006E667B"/>
  </w:endnote>
  <w:endnote w:type="continuationSeparator" w:id="0">
    <w:p w14:paraId="59D4B966" w14:textId="77777777" w:rsidR="00BB71A4" w:rsidRDefault="00BB71A4" w:rsidP="006E667B">
      <w:r>
        <w:continuationSeparator/>
      </w:r>
    </w:p>
    <w:p w14:paraId="50D95B1D" w14:textId="77777777" w:rsidR="00BB71A4" w:rsidRDefault="00BB71A4" w:rsidP="006E667B"/>
    <w:p w14:paraId="3D89584D" w14:textId="77777777" w:rsidR="00BB71A4" w:rsidRDefault="00BB71A4" w:rsidP="006E6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variable"/>
    <w:sig w:usb0="E0002AFF" w:usb1="C0007841" w:usb2="00000009" w:usb3="00000000" w:csb0="000001FF" w:csb1="00000000"/>
  </w:font>
  <w:font w:name="HelveticaNeueLT-Roman">
    <w:altName w:val="Arial"/>
    <w:panose1 w:val="00000000000000000000"/>
    <w:charset w:val="00"/>
    <w:family w:val="auto"/>
    <w:notTrueType/>
    <w:pitch w:val="variable"/>
    <w:sig w:usb0="0000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GT Sectra Fine Bold">
    <w:panose1 w:val="00000800000000000000"/>
    <w:charset w:val="00"/>
    <w:family w:val="modern"/>
    <w:notTrueType/>
    <w:pitch w:val="variable"/>
    <w:sig w:usb0="00000007" w:usb1="00000000" w:usb2="00000000" w:usb3="00000000" w:csb0="00000093" w:csb1="00000000"/>
  </w:font>
  <w:font w:name="GT Sectra Fine Bold Std">
    <w:altName w:val="Times New Roman"/>
    <w:panose1 w:val="00000000000000000000"/>
    <w:charset w:val="00"/>
    <w:family w:val="roman"/>
    <w:notTrueType/>
    <w:pitch w:val="default"/>
  </w:font>
  <w:font w:name="HelveticaNeueLT Std">
    <w:panose1 w:val="020B0604020202020204"/>
    <w:charset w:val="00"/>
    <w:family w:val="swiss"/>
    <w:notTrueType/>
    <w:pitch w:val="variable"/>
    <w:sig w:usb0="800000AF" w:usb1="4000204A" w:usb2="00000000" w:usb3="00000000" w:csb0="00000001" w:csb1="00000000"/>
  </w:font>
  <w:font w:name="GT Sectra Fine BoldSt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5BF48" w14:textId="77777777" w:rsidR="00552434" w:rsidRDefault="00D53881" w:rsidP="006E667B">
    <w:pPr>
      <w:pStyle w:val="Footer"/>
    </w:pPr>
    <w:r>
      <w:fldChar w:fldCharType="begin"/>
    </w:r>
    <w:r>
      <w:instrText xml:space="preserve"> PAGE   \* MERGEFORMAT </w:instrText>
    </w:r>
    <w:r>
      <w:fldChar w:fldCharType="separate"/>
    </w:r>
    <w:r w:rsidR="00B46BA2">
      <w:rPr>
        <w:noProof/>
      </w:rPr>
      <w:t>5</w:t>
    </w:r>
    <w:r>
      <w:rPr>
        <w:noProof/>
      </w:rPr>
      <w:fldChar w:fldCharType="end"/>
    </w:r>
  </w:p>
  <w:p w14:paraId="7EA830BA" w14:textId="77777777" w:rsidR="0039778B" w:rsidRDefault="0039778B" w:rsidP="006E6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8C4C4" w14:textId="77777777" w:rsidR="00BB71A4" w:rsidRDefault="00BB71A4" w:rsidP="006E667B">
      <w:r>
        <w:separator/>
      </w:r>
    </w:p>
    <w:p w14:paraId="68814D92" w14:textId="77777777" w:rsidR="00BB71A4" w:rsidRDefault="00BB71A4" w:rsidP="006E667B"/>
    <w:p w14:paraId="4389C6FD" w14:textId="77777777" w:rsidR="00BB71A4" w:rsidRDefault="00BB71A4" w:rsidP="006E667B"/>
  </w:footnote>
  <w:footnote w:type="continuationSeparator" w:id="0">
    <w:p w14:paraId="7AEA46D2" w14:textId="77777777" w:rsidR="00BB71A4" w:rsidRDefault="00BB71A4" w:rsidP="006E667B">
      <w:r>
        <w:continuationSeparator/>
      </w:r>
    </w:p>
    <w:p w14:paraId="08ABD5B6" w14:textId="77777777" w:rsidR="00BB71A4" w:rsidRDefault="00BB71A4" w:rsidP="006E667B"/>
    <w:p w14:paraId="43325E7D" w14:textId="77777777" w:rsidR="00BB71A4" w:rsidRDefault="00BB71A4" w:rsidP="006E6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1B343" w14:textId="77777777" w:rsidR="00B80D24" w:rsidRPr="00B80D24" w:rsidRDefault="00B80D24" w:rsidP="00B80D24">
    <w:pPr>
      <w:tabs>
        <w:tab w:val="left" w:pos="301"/>
        <w:tab w:val="center" w:pos="4816"/>
      </w:tabs>
      <w:rPr>
        <w:rFonts w:ascii="GT Sectra Fine Bold Std" w:hAnsi="GT Sectra Fine Bold Std"/>
        <w:b/>
        <w:sz w:val="48"/>
      </w:rPr>
    </w:pPr>
    <w:r>
      <w:rPr>
        <w:rFonts w:ascii="GT Sectra Fine Bold Std" w:hAnsi="GT Sectra Fine Bold Std"/>
        <w:b/>
        <w:sz w:val="48"/>
      </w:rPr>
      <w:tab/>
    </w:r>
    <w:r>
      <w:rPr>
        <w:noProof/>
        <w:lang w:val="en-GB" w:eastAsia="en-GB"/>
      </w:rPr>
      <w:drawing>
        <wp:anchor distT="0" distB="0" distL="114300" distR="114300" simplePos="0" relativeHeight="251659264" behindDoc="1" locked="1" layoutInCell="1" allowOverlap="1" wp14:anchorId="7CC1FCB1" wp14:editId="39080F48">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rFonts w:ascii="GT Sectra Fine Bold Std" w:hAnsi="GT Sectra Fine Bold Std"/>
        <w:b/>
        <w:sz w:val="48"/>
      </w:rPr>
      <w:tab/>
    </w:r>
    <w:r w:rsidRPr="00B80D24">
      <w:rPr>
        <w:rFonts w:ascii="GT Sectra Fine Bold Std" w:hAnsi="GT Sectra Fine Bold Std"/>
        <w:b/>
        <w:sz w:val="48"/>
      </w:rPr>
      <w:t>JOB DESCRIPTION</w:t>
    </w:r>
  </w:p>
  <w:p w14:paraId="7A26F764" w14:textId="77777777" w:rsidR="00A26F3D" w:rsidRDefault="00A26F3D">
    <w:pPr>
      <w:pStyle w:val="Header"/>
    </w:pPr>
  </w:p>
  <w:p w14:paraId="43EDA074" w14:textId="77777777" w:rsidR="0094749E" w:rsidRDefault="0094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1"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2"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3" w15:restartNumberingAfterBreak="0">
    <w:nsid w:val="1A991948"/>
    <w:multiLevelType w:val="hybridMultilevel"/>
    <w:tmpl w:val="48C413D8"/>
    <w:lvl w:ilvl="0" w:tplc="BAE8CCA8">
      <w:start w:val="1"/>
      <w:numFmt w:val="bullet"/>
      <w:pStyle w:val="ListParagraph"/>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33A904FD"/>
    <w:multiLevelType w:val="hybridMultilevel"/>
    <w:tmpl w:val="0E4CFB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98694A"/>
    <w:multiLevelType w:val="hybridMultilevel"/>
    <w:tmpl w:val="86EEC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7" w15:restartNumberingAfterBreak="0">
    <w:nsid w:val="4958026B"/>
    <w:multiLevelType w:val="hybridMultilevel"/>
    <w:tmpl w:val="D11A5C6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9917DCA"/>
    <w:multiLevelType w:val="hybridMultilevel"/>
    <w:tmpl w:val="4B08F9E8"/>
    <w:lvl w:ilvl="0" w:tplc="E380598C">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B13519E"/>
    <w:multiLevelType w:val="hybridMultilevel"/>
    <w:tmpl w:val="EF264BF6"/>
    <w:lvl w:ilvl="0" w:tplc="3E186C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5"/>
  </w:num>
  <w:num w:numId="6">
    <w:abstractNumId w:val="8"/>
  </w:num>
  <w:num w:numId="7">
    <w:abstractNumId w:val="3"/>
  </w:num>
  <w:num w:numId="8">
    <w:abstractNumId w:val="4"/>
  </w:num>
  <w:num w:numId="9">
    <w:abstractNumId w:val="9"/>
  </w:num>
  <w:num w:numId="1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CB"/>
    <w:rsid w:val="00016B77"/>
    <w:rsid w:val="00031106"/>
    <w:rsid w:val="000321BD"/>
    <w:rsid w:val="00065AD3"/>
    <w:rsid w:val="000A4D1E"/>
    <w:rsid w:val="000B4D06"/>
    <w:rsid w:val="00126D78"/>
    <w:rsid w:val="00130FAC"/>
    <w:rsid w:val="00132B02"/>
    <w:rsid w:val="00157DA6"/>
    <w:rsid w:val="00176E20"/>
    <w:rsid w:val="001A26D5"/>
    <w:rsid w:val="001C194F"/>
    <w:rsid w:val="00202BC6"/>
    <w:rsid w:val="0023349D"/>
    <w:rsid w:val="00261B8A"/>
    <w:rsid w:val="00293801"/>
    <w:rsid w:val="00296D32"/>
    <w:rsid w:val="002F2A4A"/>
    <w:rsid w:val="003069F7"/>
    <w:rsid w:val="003653E7"/>
    <w:rsid w:val="0036781E"/>
    <w:rsid w:val="0039778B"/>
    <w:rsid w:val="003C577E"/>
    <w:rsid w:val="00400357"/>
    <w:rsid w:val="00422B32"/>
    <w:rsid w:val="00423B18"/>
    <w:rsid w:val="0042642B"/>
    <w:rsid w:val="004502CB"/>
    <w:rsid w:val="00466EA7"/>
    <w:rsid w:val="004B4B46"/>
    <w:rsid w:val="004F36F1"/>
    <w:rsid w:val="00525269"/>
    <w:rsid w:val="00532E51"/>
    <w:rsid w:val="00540AB3"/>
    <w:rsid w:val="00546A3D"/>
    <w:rsid w:val="00547738"/>
    <w:rsid w:val="00552434"/>
    <w:rsid w:val="00554A95"/>
    <w:rsid w:val="00562104"/>
    <w:rsid w:val="00575995"/>
    <w:rsid w:val="005A3827"/>
    <w:rsid w:val="005D47C2"/>
    <w:rsid w:val="005E0038"/>
    <w:rsid w:val="005F16A6"/>
    <w:rsid w:val="00643AD8"/>
    <w:rsid w:val="00670EE5"/>
    <w:rsid w:val="0067240E"/>
    <w:rsid w:val="006B2235"/>
    <w:rsid w:val="006E667B"/>
    <w:rsid w:val="006F20E8"/>
    <w:rsid w:val="006F2D96"/>
    <w:rsid w:val="00722A08"/>
    <w:rsid w:val="0072596A"/>
    <w:rsid w:val="00732970"/>
    <w:rsid w:val="0073305F"/>
    <w:rsid w:val="00740553"/>
    <w:rsid w:val="007902D4"/>
    <w:rsid w:val="007C0739"/>
    <w:rsid w:val="007E7814"/>
    <w:rsid w:val="007F0246"/>
    <w:rsid w:val="007F03E6"/>
    <w:rsid w:val="007F5119"/>
    <w:rsid w:val="00872D12"/>
    <w:rsid w:val="00874F8A"/>
    <w:rsid w:val="008A0D70"/>
    <w:rsid w:val="008A43E4"/>
    <w:rsid w:val="008F769B"/>
    <w:rsid w:val="008F7718"/>
    <w:rsid w:val="00905369"/>
    <w:rsid w:val="0094275B"/>
    <w:rsid w:val="009428DD"/>
    <w:rsid w:val="0094749E"/>
    <w:rsid w:val="00973853"/>
    <w:rsid w:val="009A6D19"/>
    <w:rsid w:val="009C7686"/>
    <w:rsid w:val="009F3014"/>
    <w:rsid w:val="009F5B72"/>
    <w:rsid w:val="00A26F3D"/>
    <w:rsid w:val="00A3489D"/>
    <w:rsid w:val="00A56375"/>
    <w:rsid w:val="00A60D20"/>
    <w:rsid w:val="00A87AB9"/>
    <w:rsid w:val="00A96B77"/>
    <w:rsid w:val="00B4150B"/>
    <w:rsid w:val="00B46BA2"/>
    <w:rsid w:val="00B80D24"/>
    <w:rsid w:val="00B92200"/>
    <w:rsid w:val="00BB71A4"/>
    <w:rsid w:val="00BB71F6"/>
    <w:rsid w:val="00BC42DA"/>
    <w:rsid w:val="00BC7AD4"/>
    <w:rsid w:val="00BF0194"/>
    <w:rsid w:val="00C36793"/>
    <w:rsid w:val="00C509A6"/>
    <w:rsid w:val="00C56F98"/>
    <w:rsid w:val="00C841B5"/>
    <w:rsid w:val="00C94A7C"/>
    <w:rsid w:val="00CD15A8"/>
    <w:rsid w:val="00CD7EC6"/>
    <w:rsid w:val="00CF4059"/>
    <w:rsid w:val="00D01F88"/>
    <w:rsid w:val="00D1609E"/>
    <w:rsid w:val="00D2280D"/>
    <w:rsid w:val="00D53881"/>
    <w:rsid w:val="00D67411"/>
    <w:rsid w:val="00D83DE5"/>
    <w:rsid w:val="00D85467"/>
    <w:rsid w:val="00D925F7"/>
    <w:rsid w:val="00DA21F2"/>
    <w:rsid w:val="00DB2C03"/>
    <w:rsid w:val="00DC0E75"/>
    <w:rsid w:val="00DC36F9"/>
    <w:rsid w:val="00DE0AFB"/>
    <w:rsid w:val="00DE3DB1"/>
    <w:rsid w:val="00DF50DB"/>
    <w:rsid w:val="00E04163"/>
    <w:rsid w:val="00E24033"/>
    <w:rsid w:val="00E326E2"/>
    <w:rsid w:val="00E40805"/>
    <w:rsid w:val="00E61105"/>
    <w:rsid w:val="00EA135A"/>
    <w:rsid w:val="00EB135C"/>
    <w:rsid w:val="00EE38B1"/>
    <w:rsid w:val="00F431F9"/>
    <w:rsid w:val="00F469D4"/>
    <w:rsid w:val="00F568DA"/>
    <w:rsid w:val="00F85949"/>
    <w:rsid w:val="00FA1D10"/>
    <w:rsid w:val="00FC36DC"/>
    <w:rsid w:val="00FD1864"/>
    <w:rsid w:val="00FD44F9"/>
    <w:rsid w:val="00FE68F1"/>
    <w:rsid w:val="00FF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F87DC"/>
  <w15:chartTrackingRefBased/>
  <w15:docId w15:val="{718CF86B-34AB-4401-A947-288AA048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67"/>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CFCFD0" w:themeColor="accent2"/>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DADADB" w:themeColor="accent2" w:themeTint="BF"/>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DADADB" w:themeColor="accent2" w:themeTint="BF"/>
      <w:sz w:val="20"/>
      <w:szCs w:val="21"/>
    </w:rPr>
  </w:style>
  <w:style w:type="paragraph" w:styleId="Header">
    <w:name w:val="header"/>
    <w:basedOn w:val="Normal"/>
    <w:link w:val="HeaderChar"/>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34"/>
    <w:unhideWhenUsed/>
    <w:qFormat/>
    <w:rsid w:val="00422B32"/>
    <w:pPr>
      <w:framePr w:hSpace="180" w:wrap="around" w:vAnchor="text" w:hAnchor="margin" w:y="18"/>
      <w:numPr>
        <w:numId w:val="7"/>
      </w:numPr>
      <w:spacing w:after="200" w:line="276" w:lineRule="auto"/>
      <w:contextualSpacing/>
    </w:pPr>
    <w:rPr>
      <w:rFonts w:ascii="Calibri" w:hAnsi="Calibri" w:cs="Calibri"/>
      <w:bCs/>
      <w:szCs w:val="20"/>
      <w:lang w:eastAsia="en-US"/>
    </w:r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4"/>
      </w:numPr>
      <w:contextualSpacing/>
    </w:pPr>
  </w:style>
  <w:style w:type="paragraph" w:styleId="ListBullet2">
    <w:name w:val="List Bullet 2"/>
    <w:basedOn w:val="ListBullet"/>
    <w:uiPriority w:val="99"/>
    <w:unhideWhenUsed/>
    <w:rsid w:val="001A26D5"/>
    <w:pPr>
      <w:numPr>
        <w:numId w:val="3"/>
      </w:numPr>
    </w:pPr>
  </w:style>
  <w:style w:type="paragraph" w:styleId="ListBullet3">
    <w:name w:val="List Bullet 3"/>
    <w:basedOn w:val="ListBullet"/>
    <w:uiPriority w:val="99"/>
    <w:unhideWhenUsed/>
    <w:rsid w:val="001A26D5"/>
    <w:pPr>
      <w:numPr>
        <w:numId w:val="2"/>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customStyle="1" w:styleId="Default">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676730203">
      <w:bodyDiv w:val="1"/>
      <w:marLeft w:val="0"/>
      <w:marRight w:val="0"/>
      <w:marTop w:val="0"/>
      <w:marBottom w:val="0"/>
      <w:divBdr>
        <w:top w:val="none" w:sz="0" w:space="0" w:color="auto"/>
        <w:left w:val="none" w:sz="0" w:space="0" w:color="auto"/>
        <w:bottom w:val="none" w:sz="0" w:space="0" w:color="auto"/>
        <w:right w:val="none" w:sz="0" w:space="0" w:color="auto"/>
      </w:divBdr>
    </w:div>
    <w:div w:id="914245405">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53C92-C21F-4CC2-BD4B-11AA2C768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1987</Words>
  <Characters>11328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London Business School</Company>
  <LinksUpToDate>false</LinksUpToDate>
  <CharactersWithSpaces>13289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Stephen Chadwick</cp:lastModifiedBy>
  <cp:revision>2</cp:revision>
  <cp:lastPrinted>2024-01-29T09:21:00Z</cp:lastPrinted>
  <dcterms:created xsi:type="dcterms:W3CDTF">2024-03-26T10:40:00Z</dcterms:created>
  <dcterms:modified xsi:type="dcterms:W3CDTF">2024-03-26T10:40:00Z</dcterms:modified>
</cp:coreProperties>
</file>