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4423"/>
      </w:tblGrid>
      <w:tr w:rsidR="00E91B1C" w:rsidRPr="008F12C7" w14:paraId="640DF526" w14:textId="77777777" w:rsidTr="0030496D">
        <w:tc>
          <w:tcPr>
            <w:tcW w:w="1668" w:type="dxa"/>
            <w:shd w:val="clear" w:color="auto" w:fill="00559F"/>
          </w:tcPr>
          <w:p w14:paraId="72899A5E" w14:textId="77777777" w:rsidR="00E91B1C" w:rsidRPr="008F12C7" w:rsidRDefault="00E91B1C" w:rsidP="00F034DE">
            <w:pPr>
              <w:spacing w:after="200" w:line="276" w:lineRule="auto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  <w:t>Job Title</w:t>
            </w:r>
          </w:p>
        </w:tc>
        <w:tc>
          <w:tcPr>
            <w:tcW w:w="7258" w:type="dxa"/>
            <w:gridSpan w:val="3"/>
          </w:tcPr>
          <w:p w14:paraId="23F4091A" w14:textId="6B559AFC" w:rsidR="00E91B1C" w:rsidRPr="008F12C7" w:rsidRDefault="004136D9" w:rsidP="005E576D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>Student Wellbeing Advisor</w:t>
            </w:r>
            <w:r w:rsidR="00E26140"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91B1C" w:rsidRPr="008F12C7" w14:paraId="17C01012" w14:textId="77777777" w:rsidTr="0030496D">
        <w:tc>
          <w:tcPr>
            <w:tcW w:w="1668" w:type="dxa"/>
            <w:shd w:val="clear" w:color="auto" w:fill="00559F"/>
          </w:tcPr>
          <w:p w14:paraId="06829052" w14:textId="77777777" w:rsidR="00E91B1C" w:rsidRPr="008F12C7" w:rsidRDefault="00E91B1C" w:rsidP="00F034DE">
            <w:pPr>
              <w:spacing w:after="200" w:line="276" w:lineRule="auto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  <w:t>Reports to</w:t>
            </w:r>
          </w:p>
        </w:tc>
        <w:tc>
          <w:tcPr>
            <w:tcW w:w="7258" w:type="dxa"/>
            <w:gridSpan w:val="3"/>
          </w:tcPr>
          <w:p w14:paraId="59E74146" w14:textId="0B1EE709" w:rsidR="00E91B1C" w:rsidRPr="008F12C7" w:rsidRDefault="001C4A6C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 xml:space="preserve">Senior </w:t>
            </w:r>
            <w:r w:rsidR="004136D9"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 xml:space="preserve">Wellbeing Services Manager, Central Services </w:t>
            </w:r>
          </w:p>
        </w:tc>
      </w:tr>
      <w:tr w:rsidR="00E91B1C" w:rsidRPr="008F12C7" w14:paraId="1C3A242D" w14:textId="77777777" w:rsidTr="0030496D">
        <w:tc>
          <w:tcPr>
            <w:tcW w:w="1668" w:type="dxa"/>
            <w:shd w:val="clear" w:color="auto" w:fill="00559F"/>
          </w:tcPr>
          <w:p w14:paraId="3E353CC2" w14:textId="77777777" w:rsidR="00E91B1C" w:rsidRPr="008F12C7" w:rsidRDefault="00E91B1C" w:rsidP="00F034DE">
            <w:pPr>
              <w:spacing w:after="200" w:line="276" w:lineRule="auto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  <w:t>Department</w:t>
            </w:r>
          </w:p>
        </w:tc>
        <w:tc>
          <w:tcPr>
            <w:tcW w:w="7258" w:type="dxa"/>
            <w:gridSpan w:val="3"/>
          </w:tcPr>
          <w:p w14:paraId="1B68BD7D" w14:textId="4311A926" w:rsidR="00E91B1C" w:rsidRPr="008F12C7" w:rsidRDefault="00B2413D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 xml:space="preserve">Degree Education </w:t>
            </w:r>
          </w:p>
        </w:tc>
      </w:tr>
      <w:tr w:rsidR="008F12C7" w:rsidRPr="008F12C7" w14:paraId="57C20CB4" w14:textId="77777777" w:rsidTr="0030496D">
        <w:tc>
          <w:tcPr>
            <w:tcW w:w="1668" w:type="dxa"/>
            <w:shd w:val="clear" w:color="auto" w:fill="00559F"/>
          </w:tcPr>
          <w:p w14:paraId="7D8A9BEC" w14:textId="77777777" w:rsidR="008F12C7" w:rsidRPr="008F12C7" w:rsidRDefault="008F12C7" w:rsidP="00F034DE">
            <w:pPr>
              <w:spacing w:after="200" w:line="276" w:lineRule="auto"/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498CBB2C" w14:textId="77777777" w:rsidR="008F12C7" w:rsidRPr="008F12C7" w:rsidRDefault="00FB0DF7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>Business Services</w:t>
            </w:r>
          </w:p>
        </w:tc>
        <w:tc>
          <w:tcPr>
            <w:tcW w:w="993" w:type="dxa"/>
            <w:shd w:val="clear" w:color="auto" w:fill="00559F"/>
          </w:tcPr>
          <w:p w14:paraId="36F56C5D" w14:textId="77777777" w:rsidR="008F12C7" w:rsidRPr="008F12C7" w:rsidRDefault="008F12C7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2"/>
                <w:lang w:eastAsia="en-US"/>
              </w:rPr>
              <w:t>Level</w:t>
            </w:r>
          </w:p>
        </w:tc>
        <w:tc>
          <w:tcPr>
            <w:tcW w:w="4423" w:type="dxa"/>
          </w:tcPr>
          <w:p w14:paraId="004AFC6A" w14:textId="77777777" w:rsidR="008F12C7" w:rsidRPr="008F12C7" w:rsidRDefault="00144C16">
            <w:pPr>
              <w:spacing w:after="200" w:line="276" w:lineRule="auto"/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2"/>
                <w:lang w:eastAsia="en-US"/>
              </w:rPr>
              <w:t xml:space="preserve">3 </w:t>
            </w:r>
          </w:p>
        </w:tc>
      </w:tr>
    </w:tbl>
    <w:p w14:paraId="4A6E36F3" w14:textId="77777777" w:rsidR="00DD16FA" w:rsidRDefault="00DD16FA">
      <w:pPr>
        <w:spacing w:after="200" w:line="276" w:lineRule="auto"/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3109AB" w:rsidRPr="008F12C7" w14:paraId="63B7B31B" w14:textId="77777777" w:rsidTr="008F12C7">
        <w:trPr>
          <w:trHeight w:val="416"/>
        </w:trPr>
        <w:tc>
          <w:tcPr>
            <w:tcW w:w="8897" w:type="dxa"/>
            <w:shd w:val="clear" w:color="auto" w:fill="00559F"/>
          </w:tcPr>
          <w:p w14:paraId="013EDD2D" w14:textId="77777777" w:rsidR="003109AB" w:rsidRPr="008F12C7" w:rsidRDefault="003109AB" w:rsidP="00BF4F72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3109AB" w:rsidRPr="008F12C7" w14:paraId="54F61E66" w14:textId="77777777" w:rsidTr="003109AB">
        <w:trPr>
          <w:trHeight w:val="1086"/>
        </w:trPr>
        <w:tc>
          <w:tcPr>
            <w:tcW w:w="8897" w:type="dxa"/>
          </w:tcPr>
          <w:p w14:paraId="195EEFA6" w14:textId="77777777" w:rsidR="00034C4D" w:rsidRPr="00EA2B06" w:rsidRDefault="00034C4D" w:rsidP="00034C4D">
            <w:pPr>
              <w:rPr>
                <w:rFonts w:ascii="HelveticaNeueLT Std" w:hAnsi="HelveticaNeueLT Std"/>
                <w:sz w:val="22"/>
                <w:szCs w:val="22"/>
              </w:rPr>
            </w:pPr>
            <w:r w:rsidRPr="00EA2B06">
              <w:rPr>
                <w:rFonts w:ascii="HelveticaNeueLT Std" w:hAnsi="HelveticaNeueLT Std"/>
                <w:sz w:val="22"/>
                <w:szCs w:val="22"/>
              </w:rPr>
              <w:t xml:space="preserve">At London Business School we have a profound impact on the way the world does business. Our departments work hard to ensure that we are continually delivering a world-class service, academic excellence and that our course offering maintains our place as a leading business school. </w:t>
            </w:r>
          </w:p>
          <w:p w14:paraId="6A1C7444" w14:textId="77777777" w:rsidR="00034C4D" w:rsidRPr="00EA2B06" w:rsidRDefault="00034C4D" w:rsidP="00034C4D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14:paraId="60A5410C" w14:textId="77777777" w:rsidR="00034C4D" w:rsidRPr="00EA2B06" w:rsidRDefault="00034C4D" w:rsidP="00034C4D">
            <w:pPr>
              <w:rPr>
                <w:rFonts w:ascii="HelveticaNeueLT Std" w:hAnsi="HelveticaNeueLT Std"/>
                <w:sz w:val="22"/>
                <w:szCs w:val="22"/>
              </w:rPr>
            </w:pPr>
            <w:r w:rsidRPr="00EA2B06">
              <w:rPr>
                <w:rFonts w:ascii="HelveticaNeueLT Std" w:hAnsi="HelveticaNeueLT Std"/>
                <w:sz w:val="22"/>
                <w:szCs w:val="22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</w:t>
            </w:r>
            <w:r w:rsidR="00EA2B06" w:rsidRPr="00EA2B06">
              <w:rPr>
                <w:rFonts w:ascii="HelveticaNeueLT Std" w:hAnsi="HelveticaNeueLT Std"/>
                <w:sz w:val="22"/>
                <w:szCs w:val="22"/>
              </w:rPr>
              <w:t>mindset</w:t>
            </w:r>
            <w:r w:rsidRPr="00EA2B06">
              <w:rPr>
                <w:rFonts w:ascii="HelveticaNeueLT Std" w:hAnsi="HelveticaNeueLT Std"/>
                <w:sz w:val="22"/>
                <w:szCs w:val="22"/>
              </w:rPr>
              <w:t>.  As well as offering postgraduate courses for the business leaders of the future, we run open and customised executive courses for profe</w:t>
            </w:r>
            <w:r w:rsidR="00EA2B06" w:rsidRPr="00EA2B06">
              <w:rPr>
                <w:rFonts w:ascii="HelveticaNeueLT Std" w:hAnsi="HelveticaNeueLT Std"/>
                <w:sz w:val="22"/>
                <w:szCs w:val="22"/>
              </w:rPr>
              <w:t>ssionals and corporate clients that help leaders identify</w:t>
            </w:r>
            <w:r w:rsidRPr="00EA2B06">
              <w:rPr>
                <w:rFonts w:ascii="HelveticaNeueLT Std" w:hAnsi="HelveticaNeueLT Std"/>
                <w:sz w:val="22"/>
                <w:szCs w:val="22"/>
              </w:rPr>
              <w:t xml:space="preserve"> the future focus and strategic direction of their businesses. </w:t>
            </w:r>
          </w:p>
          <w:p w14:paraId="3EBD5C3A" w14:textId="77777777" w:rsidR="00034C4D" w:rsidRPr="00EA2B06" w:rsidRDefault="00034C4D" w:rsidP="00034C4D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14:paraId="0187E202" w14:textId="77777777" w:rsidR="003109AB" w:rsidRPr="008F12C7" w:rsidRDefault="00034C4D" w:rsidP="00034C4D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EA2B06">
              <w:rPr>
                <w:rFonts w:ascii="HelveticaNeueLT Std" w:hAnsi="HelveticaNeueLT Std"/>
                <w:sz w:val="22"/>
                <w:szCs w:val="22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</w:p>
        </w:tc>
      </w:tr>
    </w:tbl>
    <w:p w14:paraId="00F90753" w14:textId="77777777" w:rsidR="00BF4F72" w:rsidRDefault="00BF4F72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p w14:paraId="6C9AB90A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3109AB" w:rsidRPr="008F12C7" w14:paraId="1D8F10B4" w14:textId="77777777" w:rsidTr="008F12C7">
        <w:trPr>
          <w:trHeight w:val="416"/>
        </w:trPr>
        <w:tc>
          <w:tcPr>
            <w:tcW w:w="8897" w:type="dxa"/>
            <w:shd w:val="clear" w:color="auto" w:fill="00559F"/>
          </w:tcPr>
          <w:p w14:paraId="06B9B630" w14:textId="77777777" w:rsidR="003109AB" w:rsidRPr="008F12C7" w:rsidRDefault="003109AB" w:rsidP="00353F2D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3109AB" w:rsidRPr="008F12C7" w14:paraId="66D5ABBA" w14:textId="77777777" w:rsidTr="00353F2D">
        <w:trPr>
          <w:trHeight w:val="1086"/>
        </w:trPr>
        <w:tc>
          <w:tcPr>
            <w:tcW w:w="8897" w:type="dxa"/>
          </w:tcPr>
          <w:p w14:paraId="148084E3" w14:textId="46C38B4D" w:rsidR="000E0021" w:rsidRPr="00194C9F" w:rsidRDefault="000E0021" w:rsidP="000E0021">
            <w:pPr>
              <w:rPr>
                <w:rFonts w:ascii="HelveticaNeueLT Std" w:hAnsi="HelveticaNeueLT Std"/>
                <w:sz w:val="22"/>
                <w:szCs w:val="22"/>
              </w:rPr>
            </w:pPr>
            <w:r>
              <w:rPr>
                <w:rFonts w:ascii="HelveticaNeueLT Std" w:hAnsi="HelveticaNeueLT Std"/>
                <w:sz w:val="22"/>
                <w:szCs w:val="22"/>
              </w:rPr>
              <w:t>Degree Education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contributes to the </w:t>
            </w:r>
            <w:proofErr w:type="gramStart"/>
            <w:r w:rsidRPr="00194C9F">
              <w:rPr>
                <w:rFonts w:ascii="HelveticaNeueLT Std" w:hAnsi="HelveticaNeueLT Std"/>
                <w:sz w:val="22"/>
                <w:szCs w:val="22"/>
              </w:rPr>
              <w:t>School</w:t>
            </w:r>
            <w:proofErr w:type="gramEnd"/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vision by: </w:t>
            </w:r>
          </w:p>
          <w:p w14:paraId="2176B47C" w14:textId="77777777" w:rsidR="000E0021" w:rsidRPr="00194C9F" w:rsidRDefault="000E0021" w:rsidP="000E0021">
            <w:pPr>
              <w:pStyle w:val="ListParagraph"/>
              <w:numPr>
                <w:ilvl w:val="0"/>
                <w:numId w:val="37"/>
              </w:numPr>
              <w:rPr>
                <w:rFonts w:ascii="HelveticaNeueLT Std" w:hAnsi="HelveticaNeueLT Std"/>
              </w:rPr>
            </w:pPr>
            <w:r w:rsidRPr="00194C9F">
              <w:rPr>
                <w:rFonts w:ascii="HelveticaNeueLT Std" w:hAnsi="HelveticaNeueLT Std"/>
              </w:rPr>
              <w:t xml:space="preserve">Attracting and selecting talent from around the World </w:t>
            </w:r>
          </w:p>
          <w:p w14:paraId="61F6BF7A" w14:textId="77777777" w:rsidR="000E0021" w:rsidRPr="00194C9F" w:rsidRDefault="000E0021" w:rsidP="000E0021">
            <w:pPr>
              <w:pStyle w:val="ListParagraph"/>
              <w:numPr>
                <w:ilvl w:val="0"/>
                <w:numId w:val="37"/>
              </w:numPr>
              <w:rPr>
                <w:rFonts w:ascii="HelveticaNeueLT Std" w:hAnsi="HelveticaNeueLT Std"/>
              </w:rPr>
            </w:pPr>
            <w:r w:rsidRPr="00194C9F">
              <w:rPr>
                <w:rFonts w:ascii="HelveticaNeueLT Std" w:hAnsi="HelveticaNeueLT Std"/>
              </w:rPr>
              <w:t xml:space="preserve">Creating an environment in which students can learn </w:t>
            </w:r>
          </w:p>
          <w:p w14:paraId="521CA1A2" w14:textId="77777777" w:rsidR="000E0021" w:rsidRPr="00194C9F" w:rsidRDefault="000E0021" w:rsidP="000E0021">
            <w:pPr>
              <w:pStyle w:val="ListParagraph"/>
              <w:numPr>
                <w:ilvl w:val="0"/>
                <w:numId w:val="37"/>
              </w:numPr>
              <w:rPr>
                <w:rFonts w:ascii="HelveticaNeueLT Std" w:hAnsi="HelveticaNeueLT Std"/>
              </w:rPr>
            </w:pPr>
            <w:r w:rsidRPr="00194C9F">
              <w:rPr>
                <w:rFonts w:ascii="HelveticaNeueLT Std" w:hAnsi="HelveticaNeueLT Std"/>
              </w:rPr>
              <w:t xml:space="preserve">Maximising student and alumni career opportunities through developing their career skills and engaging with employers </w:t>
            </w:r>
          </w:p>
          <w:p w14:paraId="2F71966D" w14:textId="77777777" w:rsidR="000E0021" w:rsidRPr="00194C9F" w:rsidRDefault="000E0021" w:rsidP="000E0021">
            <w:pPr>
              <w:rPr>
                <w:rFonts w:ascii="HelveticaNeueLT Std" w:hAnsi="HelveticaNeueLT Std"/>
                <w:sz w:val="22"/>
                <w:szCs w:val="22"/>
              </w:rPr>
            </w:pP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We aim to create an exceptional learning environment for a global, cross-generational community of intellectually curious, critical thinkers. </w:t>
            </w:r>
          </w:p>
          <w:p w14:paraId="33A48D85" w14:textId="77777777" w:rsidR="000E0021" w:rsidRPr="00194C9F" w:rsidRDefault="000E0021" w:rsidP="000E0021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14:paraId="4AD5EA74" w14:textId="5D5F9B67" w:rsidR="000E0021" w:rsidRPr="00194C9F" w:rsidRDefault="000E0021" w:rsidP="000E0021">
            <w:pPr>
              <w:rPr>
                <w:rFonts w:ascii="HelveticaNeueLT Std" w:hAnsi="HelveticaNeueLT Std"/>
                <w:sz w:val="22"/>
                <w:szCs w:val="22"/>
              </w:rPr>
            </w:pPr>
            <w:r w:rsidRPr="00194C9F">
              <w:rPr>
                <w:rFonts w:ascii="HelveticaNeueLT Std" w:hAnsi="HelveticaNeueLT Std"/>
                <w:sz w:val="22"/>
                <w:szCs w:val="22"/>
              </w:rPr>
              <w:t>Degree Education is responsible for designing, promoting, recruiting for and delivering London Business School’s</w:t>
            </w:r>
            <w:r w:rsidR="006E3894">
              <w:rPr>
                <w:rFonts w:ascii="HelveticaNeueLT Std" w:hAnsi="HelveticaNeueLT Std"/>
                <w:sz w:val="22"/>
                <w:szCs w:val="22"/>
              </w:rPr>
              <w:t xml:space="preserve"> portfolio of degree programmes. Programmes include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the MBA, a suite of Executive MBA programmes (London-based, Dubai-based, EMBA-Global with Columbia Business School), the Sloan </w:t>
            </w:r>
            <w:proofErr w:type="gramStart"/>
            <w:r w:rsidRPr="00194C9F">
              <w:rPr>
                <w:rFonts w:ascii="HelveticaNeueLT Std" w:hAnsi="HelveticaNeueLT Std"/>
                <w:sz w:val="22"/>
                <w:szCs w:val="22"/>
              </w:rPr>
              <w:t>Masters in Leadership</w:t>
            </w:r>
            <w:proofErr w:type="gramEnd"/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and Strategy, the Masters in Finance (fulltime and modular), the Masters in Management (</w:t>
            </w:r>
            <w:proofErr w:type="spellStart"/>
            <w:r w:rsidRPr="00194C9F">
              <w:rPr>
                <w:rFonts w:ascii="HelveticaNeueLT Std" w:hAnsi="HelveticaNeueLT Std"/>
                <w:sz w:val="22"/>
                <w:szCs w:val="22"/>
              </w:rPr>
              <w:t>MiM</w:t>
            </w:r>
            <w:proofErr w:type="spellEnd"/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) and the Global </w:t>
            </w:r>
            <w:proofErr w:type="spellStart"/>
            <w:r w:rsidRPr="00194C9F">
              <w:rPr>
                <w:rFonts w:ascii="HelveticaNeueLT Std" w:hAnsi="HelveticaNeueLT Std"/>
                <w:sz w:val="22"/>
                <w:szCs w:val="22"/>
              </w:rPr>
              <w:t>MiM</w:t>
            </w:r>
            <w:proofErr w:type="spellEnd"/>
            <w:r w:rsidR="003D187A">
              <w:rPr>
                <w:rFonts w:ascii="HelveticaNeueLT Std" w:hAnsi="HelveticaNeueLT Std"/>
                <w:sz w:val="22"/>
                <w:szCs w:val="22"/>
              </w:rPr>
              <w:t>,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the Masters in</w:t>
            </w:r>
            <w:r w:rsidR="004B6B71">
              <w:rPr>
                <w:rFonts w:ascii="HelveticaNeueLT Std" w:hAnsi="HelveticaNeueLT Std"/>
                <w:sz w:val="22"/>
                <w:szCs w:val="22"/>
              </w:rPr>
              <w:t xml:space="preserve"> 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>Financial Analysis (MFA)</w:t>
            </w:r>
            <w:r w:rsidR="003D187A">
              <w:rPr>
                <w:rFonts w:ascii="HelveticaNeueLT Std" w:hAnsi="HelveticaNeueLT Std"/>
                <w:sz w:val="22"/>
                <w:szCs w:val="22"/>
              </w:rPr>
              <w:t xml:space="preserve"> and the Masters in Analytics &amp; Management (MAM)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. The degree portfolio represents over 60% of the </w:t>
            </w:r>
            <w:proofErr w:type="gramStart"/>
            <w:r w:rsidRPr="00194C9F">
              <w:rPr>
                <w:rFonts w:ascii="HelveticaNeueLT Std" w:hAnsi="HelveticaNeueLT Std"/>
                <w:sz w:val="22"/>
                <w:szCs w:val="22"/>
              </w:rPr>
              <w:t>School’s</w:t>
            </w:r>
            <w:proofErr w:type="gramEnd"/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revenues. </w:t>
            </w:r>
            <w:proofErr w:type="gramStart"/>
            <w:r w:rsidRPr="00194C9F">
              <w:rPr>
                <w:rFonts w:ascii="HelveticaNeueLT Std" w:hAnsi="HelveticaNeueLT Std"/>
                <w:sz w:val="22"/>
                <w:szCs w:val="22"/>
              </w:rPr>
              <w:t>A number of</w:t>
            </w:r>
            <w:proofErr w:type="gramEnd"/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 programmes are ranked in the top</w:t>
            </w:r>
            <w:r w:rsidR="00444177">
              <w:rPr>
                <w:rFonts w:ascii="HelveticaNeueLT Std" w:hAnsi="HelveticaNeueLT Std"/>
                <w:sz w:val="22"/>
                <w:szCs w:val="22"/>
              </w:rPr>
              <w:t xml:space="preserve"> </w:t>
            </w:r>
            <w:r w:rsidRPr="00194C9F">
              <w:rPr>
                <w:rFonts w:ascii="HelveticaNeueLT Std" w:hAnsi="HelveticaNeueLT Std"/>
                <w:sz w:val="22"/>
                <w:szCs w:val="22"/>
              </w:rPr>
              <w:t xml:space="preserve">#10 by the Financial Times. </w:t>
            </w:r>
          </w:p>
          <w:p w14:paraId="0B903464" w14:textId="77777777" w:rsidR="000E0021" w:rsidRPr="00194C9F" w:rsidRDefault="000E0021" w:rsidP="000E0021">
            <w:pPr>
              <w:rPr>
                <w:rFonts w:ascii="HelveticaNeueLT Std" w:hAnsi="HelveticaNeueLT Std"/>
                <w:sz w:val="22"/>
                <w:szCs w:val="22"/>
              </w:rPr>
            </w:pPr>
          </w:p>
          <w:p w14:paraId="3636A869" w14:textId="77777777" w:rsidR="004B6B71" w:rsidRDefault="004B6B71" w:rsidP="004B6B71">
            <w:pPr>
              <w:rPr>
                <w:rFonts w:ascii="HelveticaNeueLT Std" w:hAnsi="HelveticaNeueLT Std" w:cs="Arial"/>
                <w:sz w:val="22"/>
                <w:szCs w:val="22"/>
              </w:rPr>
            </w:pPr>
            <w:r w:rsidRPr="006E3894">
              <w:rPr>
                <w:rFonts w:ascii="HelveticaNeueLT Std" w:hAnsi="HelveticaNeueLT Std" w:cs="Arial"/>
                <w:b/>
                <w:sz w:val="22"/>
                <w:szCs w:val="22"/>
              </w:rPr>
              <w:t>Central Services</w:t>
            </w:r>
            <w:r w:rsidRPr="000E0021">
              <w:rPr>
                <w:rFonts w:ascii="HelveticaNeueLT Std" w:hAnsi="HelveticaNeueLT Std" w:cs="Arial"/>
                <w:sz w:val="22"/>
                <w:szCs w:val="22"/>
              </w:rPr>
              <w:t xml:space="preserve"> is constituted of the following core functions</w:t>
            </w:r>
            <w:r>
              <w:rPr>
                <w:rFonts w:ascii="HelveticaNeueLT Std" w:hAnsi="HelveticaNeueLT Std" w:cs="Arial"/>
                <w:sz w:val="22"/>
                <w:szCs w:val="22"/>
              </w:rPr>
              <w:t>:</w:t>
            </w:r>
          </w:p>
          <w:p w14:paraId="69E793F1" w14:textId="428DEF7B" w:rsidR="004B6B71" w:rsidRPr="006E3894" w:rsidRDefault="004B6B71" w:rsidP="004B6B71">
            <w:pPr>
              <w:rPr>
                <w:rFonts w:ascii="HelveticaNeueLT Std" w:hAnsi="HelveticaNeueLT Std" w:cs="Arial"/>
                <w:sz w:val="22"/>
                <w:szCs w:val="22"/>
              </w:rPr>
            </w:pPr>
            <w:r w:rsidRPr="006E3894">
              <w:rPr>
                <w:rFonts w:ascii="HelveticaNeueLT Std" w:hAnsi="HelveticaNeueLT Std" w:cs="Arial"/>
                <w:sz w:val="22"/>
                <w:szCs w:val="22"/>
              </w:rPr>
              <w:t xml:space="preserve">Assessment, Operational Delivery, </w:t>
            </w:r>
            <w:r w:rsidR="000A6123">
              <w:rPr>
                <w:rFonts w:ascii="HelveticaNeueLT Std" w:hAnsi="HelveticaNeueLT Std" w:cs="Arial"/>
                <w:sz w:val="22"/>
                <w:szCs w:val="22"/>
              </w:rPr>
              <w:t xml:space="preserve">Student </w:t>
            </w:r>
            <w:r w:rsidR="0030496D">
              <w:rPr>
                <w:rFonts w:ascii="HelveticaNeueLT Std" w:hAnsi="HelveticaNeueLT Std" w:cs="Arial"/>
                <w:sz w:val="22"/>
                <w:szCs w:val="22"/>
              </w:rPr>
              <w:t>Wellbeing Services</w:t>
            </w:r>
            <w:r w:rsidRPr="006E3894">
              <w:rPr>
                <w:rFonts w:ascii="HelveticaNeueLT Std" w:hAnsi="HelveticaNeueLT Std" w:cs="Arial"/>
                <w:sz w:val="22"/>
                <w:szCs w:val="22"/>
              </w:rPr>
              <w:t>.</w:t>
            </w:r>
          </w:p>
          <w:p w14:paraId="74236F8C" w14:textId="77777777" w:rsidR="004B6B71" w:rsidRDefault="004B6B71" w:rsidP="004B6B71">
            <w:pPr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0E7B3663" w14:textId="1BE9A3AA" w:rsidR="004B6B71" w:rsidRPr="004B6B71" w:rsidRDefault="004B6B71" w:rsidP="004B6B71">
            <w:pPr>
              <w:rPr>
                <w:rFonts w:ascii="HelveticaNeueLT Std" w:hAnsi="HelveticaNeueLT Std"/>
                <w:sz w:val="22"/>
                <w:szCs w:val="22"/>
              </w:rPr>
            </w:pPr>
            <w:r>
              <w:rPr>
                <w:rFonts w:ascii="HelveticaNeueLT Std" w:hAnsi="HelveticaNeueLT Std"/>
                <w:sz w:val="22"/>
                <w:szCs w:val="22"/>
              </w:rPr>
              <w:t>Primarily Central Services</w:t>
            </w:r>
            <w:r w:rsidR="000E0021" w:rsidRPr="004B6B71">
              <w:rPr>
                <w:rFonts w:ascii="HelveticaNeueLT Std" w:hAnsi="HelveticaNeueLT Std"/>
                <w:sz w:val="22"/>
                <w:szCs w:val="22"/>
              </w:rPr>
              <w:t xml:space="preserve"> is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 xml:space="preserve"> a team of </w:t>
            </w:r>
            <w:r>
              <w:rPr>
                <w:rFonts w:ascii="HelveticaNeueLT Std" w:hAnsi="HelveticaNeueLT Std"/>
                <w:sz w:val="22"/>
                <w:szCs w:val="22"/>
              </w:rPr>
              <w:t>system and compliance experts, w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>orking across all degree programmes</w:t>
            </w:r>
            <w:r>
              <w:rPr>
                <w:rFonts w:ascii="HelveticaNeueLT Std" w:hAnsi="HelveticaNeueLT Std"/>
                <w:sz w:val="22"/>
                <w:szCs w:val="22"/>
              </w:rPr>
              <w:t>.  It is responsible for managing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 xml:space="preserve"> </w:t>
            </w:r>
            <w:r w:rsidR="003371BE">
              <w:rPr>
                <w:rFonts w:ascii="HelveticaNeueLT Std" w:hAnsi="HelveticaNeueLT Std"/>
                <w:sz w:val="22"/>
                <w:szCs w:val="22"/>
              </w:rPr>
              <w:t>these functional areas</w:t>
            </w:r>
            <w:r w:rsidR="006E3894">
              <w:rPr>
                <w:rFonts w:ascii="HelveticaNeueLT Std" w:hAnsi="HelveticaNeueLT Std"/>
                <w:sz w:val="22"/>
                <w:szCs w:val="22"/>
              </w:rPr>
              <w:t xml:space="preserve">: 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>academic scheduling and tim</w:t>
            </w:r>
            <w:r>
              <w:rPr>
                <w:rFonts w:ascii="HelveticaNeueLT Std" w:hAnsi="HelveticaNeueLT Std"/>
                <w:sz w:val="22"/>
                <w:szCs w:val="22"/>
              </w:rPr>
              <w:t xml:space="preserve">etabling; student elective enrolment; 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 xml:space="preserve">assessment (grading, exams, moderation and external review, Boards </w:t>
            </w:r>
            <w:r>
              <w:rPr>
                <w:rFonts w:ascii="HelveticaNeueLT Std" w:hAnsi="HelveticaNeueLT Std"/>
                <w:sz w:val="22"/>
                <w:szCs w:val="22"/>
              </w:rPr>
              <w:t xml:space="preserve">of Examiners 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>and degree certificates)</w:t>
            </w:r>
            <w:r>
              <w:rPr>
                <w:rFonts w:ascii="HelveticaNeueLT Std" w:hAnsi="HelveticaNeueLT Std"/>
                <w:sz w:val="22"/>
                <w:szCs w:val="22"/>
              </w:rPr>
              <w:t>;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 xml:space="preserve"> faculty services (cours</w:t>
            </w:r>
            <w:r>
              <w:rPr>
                <w:rFonts w:ascii="HelveticaNeueLT Std" w:hAnsi="HelveticaNeueLT Std"/>
                <w:sz w:val="22"/>
                <w:szCs w:val="22"/>
              </w:rPr>
              <w:t xml:space="preserve">e evaluations &amp; fixed seating); 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 xml:space="preserve">and student </w:t>
            </w:r>
            <w:r w:rsidR="0030496D">
              <w:rPr>
                <w:rFonts w:ascii="HelveticaNeueLT Std" w:hAnsi="HelveticaNeueLT Std"/>
                <w:sz w:val="22"/>
                <w:szCs w:val="22"/>
              </w:rPr>
              <w:t>wellbeing</w:t>
            </w:r>
            <w:r>
              <w:rPr>
                <w:rFonts w:ascii="HelveticaNeueLT Std" w:hAnsi="HelveticaNeueLT Std"/>
                <w:sz w:val="22"/>
                <w:szCs w:val="22"/>
              </w:rPr>
              <w:t xml:space="preserve"> (</w:t>
            </w:r>
            <w:r w:rsidR="00D321C0">
              <w:rPr>
                <w:rFonts w:ascii="HelveticaNeueLT Std" w:hAnsi="HelveticaNeueLT Std"/>
                <w:sz w:val="22"/>
                <w:szCs w:val="22"/>
              </w:rPr>
              <w:t xml:space="preserve">including </w:t>
            </w:r>
            <w:r>
              <w:rPr>
                <w:rFonts w:ascii="HelveticaNeueLT Std" w:hAnsi="HelveticaNeueLT Std"/>
                <w:sz w:val="22"/>
                <w:szCs w:val="22"/>
              </w:rPr>
              <w:t>disability support and counselling)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t>.</w:t>
            </w:r>
            <w:r w:rsidR="000E0021" w:rsidRPr="000E0021">
              <w:rPr>
                <w:rFonts w:ascii="HelveticaNeueLT Std" w:hAnsi="HelveticaNeueLT Std"/>
                <w:sz w:val="22"/>
                <w:szCs w:val="22"/>
              </w:rPr>
              <w:br/>
            </w:r>
          </w:p>
          <w:p w14:paraId="27E2366E" w14:textId="511CF8DE" w:rsidR="000E0021" w:rsidRPr="00194C9F" w:rsidRDefault="004B6B71" w:rsidP="000E0021">
            <w:pPr>
              <w:rPr>
                <w:rFonts w:ascii="HelveticaNeueLT Std" w:hAnsi="HelveticaNeueLT Std" w:cs="Arial"/>
                <w:sz w:val="22"/>
                <w:szCs w:val="22"/>
              </w:rPr>
            </w:pPr>
            <w:r>
              <w:rPr>
                <w:rFonts w:ascii="HelveticaNeueLT Std" w:hAnsi="HelveticaNeueLT Std" w:cs="Arial"/>
                <w:sz w:val="22"/>
                <w:szCs w:val="22"/>
              </w:rPr>
              <w:t>In addition, t</w:t>
            </w:r>
            <w:r w:rsidR="000E0021" w:rsidRPr="00194C9F">
              <w:rPr>
                <w:rFonts w:ascii="HelveticaNeueLT Std" w:hAnsi="HelveticaNeueLT Std" w:cs="Arial"/>
                <w:sz w:val="22"/>
                <w:szCs w:val="22"/>
              </w:rPr>
              <w:t xml:space="preserve">he department supports the </w:t>
            </w:r>
            <w:proofErr w:type="gramStart"/>
            <w:r w:rsidR="000E0021" w:rsidRPr="00194C9F">
              <w:rPr>
                <w:rFonts w:ascii="HelveticaNeueLT Std" w:hAnsi="HelveticaNeueLT Std" w:cs="Arial"/>
                <w:sz w:val="22"/>
                <w:szCs w:val="22"/>
              </w:rPr>
              <w:t>School’s</w:t>
            </w:r>
            <w:proofErr w:type="gramEnd"/>
            <w:r w:rsidR="000E0021" w:rsidRPr="00194C9F">
              <w:rPr>
                <w:rFonts w:ascii="HelveticaNeueLT Std" w:hAnsi="HelveticaNeueLT Std" w:cs="Arial"/>
                <w:sz w:val="22"/>
                <w:szCs w:val="22"/>
              </w:rPr>
              <w:t xml:space="preserve"> objective to improve operational efficiencies by leading a number of DE system &amp; process change projects.  </w:t>
            </w:r>
          </w:p>
          <w:p w14:paraId="2C4ED1DC" w14:textId="77777777" w:rsidR="003109AB" w:rsidRPr="008F12C7" w:rsidRDefault="003109AB" w:rsidP="00353F2D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</w:tbl>
    <w:p w14:paraId="2E29F15D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p w14:paraId="1A1D3AC1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3109AB" w:rsidRPr="008F12C7" w14:paraId="02DFD12D" w14:textId="77777777" w:rsidTr="008F12C7">
        <w:trPr>
          <w:trHeight w:val="416"/>
        </w:trPr>
        <w:tc>
          <w:tcPr>
            <w:tcW w:w="8897" w:type="dxa"/>
            <w:shd w:val="clear" w:color="auto" w:fill="00559F"/>
          </w:tcPr>
          <w:p w14:paraId="6E63B9E7" w14:textId="77777777" w:rsidR="003109AB" w:rsidRPr="008F12C7" w:rsidRDefault="003109AB" w:rsidP="00353F2D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3109AB" w:rsidRPr="008F12C7" w14:paraId="0C4024EA" w14:textId="77777777" w:rsidTr="00801D02">
        <w:trPr>
          <w:trHeight w:val="805"/>
        </w:trPr>
        <w:tc>
          <w:tcPr>
            <w:tcW w:w="8897" w:type="dxa"/>
          </w:tcPr>
          <w:p w14:paraId="5F68615F" w14:textId="2ED3D39D" w:rsidR="001871EB" w:rsidRDefault="004B6B71" w:rsidP="00760652">
            <w:pPr>
              <w:rPr>
                <w:rFonts w:ascii="HelveticaNeueLT Std" w:hAnsi="HelveticaNeueLT Std" w:cs="Arial"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The post </w:t>
            </w:r>
            <w:r w:rsidR="00A250CF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has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  <w:r w:rsidR="0076065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responsibility for </w:t>
            </w:r>
            <w:r w:rsidR="00801D0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the day-to-day provision of support for students</w:t>
            </w:r>
            <w:r w:rsidR="008E430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  <w:r w:rsidR="00507FE8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with disabilities</w:t>
            </w:r>
            <w:r w:rsidR="00801D02" w:rsidRPr="00801D02">
              <w:rPr>
                <w:rFonts w:ascii="HelveticaNeueLT Std" w:hAnsi="HelveticaNeueLT Std"/>
                <w:sz w:val="22"/>
                <w:szCs w:val="22"/>
              </w:rPr>
              <w:t>, mental health condition</w:t>
            </w:r>
            <w:r w:rsidR="00507FE8">
              <w:rPr>
                <w:rFonts w:ascii="HelveticaNeueLT Std" w:hAnsi="HelveticaNeueLT Std"/>
                <w:sz w:val="22"/>
                <w:szCs w:val="22"/>
              </w:rPr>
              <w:t>s</w:t>
            </w:r>
            <w:r w:rsidR="00023508">
              <w:rPr>
                <w:rFonts w:ascii="HelveticaNeueLT Std" w:hAnsi="HelveticaNeueLT Std"/>
                <w:sz w:val="22"/>
                <w:szCs w:val="22"/>
              </w:rPr>
              <w:t xml:space="preserve">, </w:t>
            </w:r>
            <w:r w:rsidR="00801D02" w:rsidRPr="00801D02">
              <w:rPr>
                <w:rFonts w:ascii="HelveticaNeueLT Std" w:hAnsi="HelveticaNeueLT Std"/>
                <w:sz w:val="22"/>
                <w:szCs w:val="22"/>
              </w:rPr>
              <w:t>Specific Learning Diff</w:t>
            </w:r>
            <w:r w:rsidR="008E4300">
              <w:rPr>
                <w:rFonts w:ascii="HelveticaNeueLT Std" w:hAnsi="HelveticaNeueLT Std"/>
                <w:sz w:val="22"/>
                <w:szCs w:val="22"/>
              </w:rPr>
              <w:t>erences</w:t>
            </w:r>
            <w:r w:rsidR="00023508">
              <w:rPr>
                <w:rFonts w:ascii="HelveticaNeueLT Std" w:hAnsi="HelveticaNeueLT Std"/>
                <w:sz w:val="22"/>
                <w:szCs w:val="22"/>
              </w:rPr>
              <w:t xml:space="preserve"> and wellbeing issues</w:t>
            </w:r>
            <w:r w:rsidR="00B10DD6">
              <w:rPr>
                <w:rFonts w:ascii="HelveticaNeueLT Std" w:hAnsi="HelveticaNeueLT Std"/>
                <w:sz w:val="22"/>
                <w:szCs w:val="22"/>
              </w:rPr>
              <w:t xml:space="preserve"> at London Business School</w:t>
            </w:r>
            <w:r w:rsidR="00801D0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, as well as </w:t>
            </w:r>
            <w:r w:rsidR="004136D9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assisting</w:t>
            </w:r>
            <w:r w:rsidR="009F56F6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with the</w:t>
            </w:r>
            <w:r w:rsidR="004136D9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  <w:r w:rsidR="005E576D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development of </w:t>
            </w:r>
            <w:r w:rsidR="0094635E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Student </w:t>
            </w:r>
            <w:r w:rsidR="0030496D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Wellbeing Services</w:t>
            </w:r>
            <w:r w:rsidR="005E576D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, </w:t>
            </w:r>
            <w:r w:rsidR="00801D0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which </w:t>
            </w:r>
            <w:r w:rsidR="0030496D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are</w:t>
            </w:r>
            <w:r w:rsidR="001871EB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comprised of the following</w:t>
            </w:r>
            <w:r w:rsidR="0078702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areas</w:t>
            </w:r>
            <w:r w:rsidR="001871EB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:</w:t>
            </w:r>
            <w:r w:rsidR="004257BA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br/>
            </w:r>
          </w:p>
          <w:p w14:paraId="426C51EE" w14:textId="24967664" w:rsidR="00787022" w:rsidRPr="00787022" w:rsidRDefault="001871EB" w:rsidP="00760652">
            <w:pPr>
              <w:pStyle w:val="ListParagraph"/>
              <w:numPr>
                <w:ilvl w:val="0"/>
                <w:numId w:val="41"/>
              </w:numPr>
              <w:rPr>
                <w:rFonts w:ascii="HelveticaNeueLT Std" w:hAnsi="HelveticaNeueLT Std" w:cs="Arial"/>
                <w:b/>
                <w:szCs w:val="20"/>
              </w:rPr>
            </w:pPr>
            <w:r w:rsidRPr="00787022">
              <w:rPr>
                <w:rFonts w:ascii="HelveticaNeueLT Std" w:hAnsi="HelveticaNeueLT Std" w:cs="Arial"/>
                <w:b/>
                <w:szCs w:val="20"/>
              </w:rPr>
              <w:t>Disability Support:</w:t>
            </w:r>
            <w:r w:rsidR="00787022">
              <w:rPr>
                <w:rFonts w:ascii="HelveticaNeueLT Std" w:hAnsi="HelveticaNeueLT Std" w:cs="Arial"/>
                <w:b/>
                <w:szCs w:val="20"/>
              </w:rPr>
              <w:br/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Providing an assessment of needs for students with a disability, 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mental health condition </w:t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or </w:t>
            </w:r>
            <w:r w:rsidR="00801D02" w:rsidRPr="00801D02">
              <w:rPr>
                <w:rFonts w:ascii="HelveticaNeueLT Std" w:hAnsi="HelveticaNeueLT Std"/>
              </w:rPr>
              <w:t>Specific Learning Diff</w:t>
            </w:r>
            <w:r w:rsidR="00507FE8">
              <w:rPr>
                <w:rFonts w:ascii="HelveticaNeueLT Std" w:hAnsi="HelveticaNeueLT Std"/>
              </w:rPr>
              <w:t>erence</w:t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, as well as ensuring appropriate adjustments </w:t>
            </w:r>
            <w:r w:rsidR="00023508">
              <w:rPr>
                <w:rFonts w:ascii="HelveticaNeueLT Std" w:hAnsi="HelveticaNeueLT Std" w:cs="Arial"/>
                <w:szCs w:val="20"/>
              </w:rPr>
              <w:t>and/or support is</w:t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 in place to support their learning and academic progression.</w:t>
            </w:r>
          </w:p>
          <w:p w14:paraId="508FEED4" w14:textId="32CCBADC" w:rsidR="00787022" w:rsidRDefault="00B10DD6" w:rsidP="00760652">
            <w:pPr>
              <w:pStyle w:val="ListParagraph"/>
              <w:numPr>
                <w:ilvl w:val="0"/>
                <w:numId w:val="41"/>
              </w:numPr>
              <w:rPr>
                <w:rFonts w:ascii="HelveticaNeueLT Std" w:hAnsi="HelveticaNeueLT Std" w:cs="Arial"/>
                <w:b/>
                <w:szCs w:val="20"/>
              </w:rPr>
            </w:pPr>
            <w:r>
              <w:rPr>
                <w:rFonts w:ascii="HelveticaNeueLT Std" w:hAnsi="HelveticaNeueLT Std" w:cs="Arial"/>
                <w:b/>
                <w:szCs w:val="20"/>
              </w:rPr>
              <w:t xml:space="preserve">Mental Health and </w:t>
            </w:r>
            <w:r w:rsidR="0030496D">
              <w:rPr>
                <w:rFonts w:ascii="HelveticaNeueLT Std" w:hAnsi="HelveticaNeueLT Std" w:cs="Arial"/>
                <w:b/>
                <w:szCs w:val="20"/>
              </w:rPr>
              <w:t>Wellbeing</w:t>
            </w:r>
            <w:r w:rsidR="00915D39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  <w:r>
              <w:rPr>
                <w:rFonts w:ascii="HelveticaNeueLT Std" w:hAnsi="HelveticaNeueLT Std" w:cs="Arial"/>
                <w:b/>
                <w:szCs w:val="20"/>
              </w:rPr>
              <w:t>S</w:t>
            </w:r>
            <w:r w:rsidR="00915D39">
              <w:rPr>
                <w:rFonts w:ascii="HelveticaNeueLT Std" w:hAnsi="HelveticaNeueLT Std" w:cs="Arial"/>
                <w:b/>
                <w:szCs w:val="20"/>
              </w:rPr>
              <w:t>upport</w:t>
            </w:r>
            <w:r w:rsidR="001871EB" w:rsidRPr="00787022">
              <w:rPr>
                <w:rFonts w:ascii="HelveticaNeueLT Std" w:hAnsi="HelveticaNeueLT Std" w:cs="Arial"/>
                <w:b/>
                <w:szCs w:val="20"/>
              </w:rPr>
              <w:t>:</w:t>
            </w:r>
          </w:p>
          <w:p w14:paraId="61FA4586" w14:textId="1D4872E0" w:rsidR="00801D02" w:rsidRPr="00FF4DF4" w:rsidRDefault="00935348" w:rsidP="004C486C">
            <w:pPr>
              <w:pStyle w:val="ListParagraph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P</w:t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roviding </w:t>
            </w:r>
            <w:r w:rsidR="007B0E05">
              <w:rPr>
                <w:rFonts w:ascii="HelveticaNeueLT Std" w:hAnsi="HelveticaNeueLT Std" w:cs="Arial"/>
                <w:szCs w:val="20"/>
              </w:rPr>
              <w:t xml:space="preserve">wellbeing </w:t>
            </w:r>
            <w:r w:rsidR="00773B23">
              <w:rPr>
                <w:rFonts w:ascii="HelveticaNeueLT Std" w:hAnsi="HelveticaNeueLT Std" w:cs="Arial"/>
                <w:szCs w:val="20"/>
              </w:rPr>
              <w:t>support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, guidance </w:t>
            </w:r>
            <w:r w:rsidR="00023508">
              <w:rPr>
                <w:rFonts w:ascii="HelveticaNeueLT Std" w:hAnsi="HelveticaNeueLT Std" w:cs="Arial"/>
                <w:szCs w:val="20"/>
              </w:rPr>
              <w:t xml:space="preserve">and signposting </w:t>
            </w:r>
            <w:r w:rsidR="00773B23">
              <w:rPr>
                <w:rFonts w:ascii="HelveticaNeueLT Std" w:hAnsi="HelveticaNeueLT Std" w:cs="Arial"/>
                <w:szCs w:val="20"/>
              </w:rPr>
              <w:t>to students and making</w:t>
            </w:r>
            <w:r w:rsidR="00773B23" w:rsidRPr="00787022">
              <w:rPr>
                <w:rFonts w:ascii="HelveticaNeueLT Std" w:hAnsi="HelveticaNeueLT Std" w:cs="Arial"/>
                <w:szCs w:val="20"/>
              </w:rPr>
              <w:t xml:space="preserve"> appropriate referrals to </w:t>
            </w:r>
            <w:r w:rsidR="00B10DD6">
              <w:rPr>
                <w:rFonts w:ascii="HelveticaNeueLT Std" w:hAnsi="HelveticaNeueLT Std" w:cs="Arial"/>
                <w:szCs w:val="20"/>
              </w:rPr>
              <w:t>services, including the School Counselling Service.</w:t>
            </w:r>
            <w:r w:rsidR="00773B23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B10DD6">
              <w:rPr>
                <w:rFonts w:ascii="HelveticaNeueLT Std" w:hAnsi="HelveticaNeueLT Std" w:cs="Arial"/>
                <w:szCs w:val="20"/>
              </w:rPr>
              <w:t>P</w:t>
            </w:r>
            <w:r w:rsidR="00773B23">
              <w:rPr>
                <w:rFonts w:ascii="HelveticaNeueLT Std" w:hAnsi="HelveticaNeueLT Std" w:cs="Arial"/>
                <w:szCs w:val="20"/>
              </w:rPr>
              <w:t xml:space="preserve">roviding </w:t>
            </w:r>
            <w:r w:rsidRPr="00787022">
              <w:rPr>
                <w:rFonts w:ascii="HelveticaNeueLT Std" w:hAnsi="HelveticaNeueLT Std" w:cs="Arial"/>
                <w:szCs w:val="20"/>
              </w:rPr>
              <w:t xml:space="preserve">practical advice and guidance to 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staff who support students’ </w:t>
            </w:r>
            <w:r w:rsidR="00801D02" w:rsidRPr="00FF4DF4">
              <w:rPr>
                <w:rFonts w:ascii="HelveticaNeueLT Std" w:hAnsi="HelveticaNeueLT Std" w:cs="Arial"/>
                <w:szCs w:val="20"/>
              </w:rPr>
              <w:t>wellbeing</w:t>
            </w:r>
            <w:r w:rsidR="00773B23" w:rsidRPr="00FF4DF4">
              <w:rPr>
                <w:rFonts w:ascii="HelveticaNeueLT Std" w:hAnsi="HelveticaNeueLT Std" w:cs="Arial"/>
                <w:szCs w:val="20"/>
              </w:rPr>
              <w:t xml:space="preserve">. </w:t>
            </w:r>
          </w:p>
          <w:p w14:paraId="5B8FD71E" w14:textId="1E9502FD" w:rsidR="00B12B88" w:rsidRPr="00FF4DF4" w:rsidRDefault="008F037D" w:rsidP="008F037D">
            <w:pPr>
              <w:pStyle w:val="ListParagraph"/>
              <w:numPr>
                <w:ilvl w:val="0"/>
                <w:numId w:val="41"/>
              </w:numPr>
              <w:rPr>
                <w:rFonts w:ascii="HelveticaNeueLT Std" w:hAnsi="HelveticaNeueLT Std" w:cs="Arial"/>
                <w:b/>
                <w:szCs w:val="20"/>
              </w:rPr>
            </w:pPr>
            <w:r w:rsidRPr="00FF4DF4">
              <w:rPr>
                <w:rFonts w:ascii="HelveticaNeueLT Std" w:hAnsi="HelveticaNeueLT Std" w:cs="Arial"/>
                <w:b/>
                <w:szCs w:val="20"/>
              </w:rPr>
              <w:t xml:space="preserve">Student Safeguarding </w:t>
            </w:r>
          </w:p>
          <w:p w14:paraId="3DD9E7AB" w14:textId="1784A36F" w:rsidR="008914C0" w:rsidRPr="00FF4DF4" w:rsidRDefault="005147CE" w:rsidP="008914C0">
            <w:pPr>
              <w:pStyle w:val="ListParagraph"/>
              <w:rPr>
                <w:rFonts w:ascii="HelveticaNeueLT Std" w:hAnsi="HelveticaNeueLT Std" w:cs="Arial"/>
                <w:bCs/>
                <w:szCs w:val="20"/>
              </w:rPr>
            </w:pPr>
            <w:r w:rsidRPr="00FF4DF4">
              <w:rPr>
                <w:rFonts w:ascii="HelveticaNeueLT Std" w:hAnsi="HelveticaNeueLT Std" w:cs="Arial"/>
                <w:bCs/>
                <w:szCs w:val="20"/>
              </w:rPr>
              <w:t>Act</w:t>
            </w:r>
            <w:r w:rsidR="00DB5B37" w:rsidRPr="00FF4DF4">
              <w:rPr>
                <w:rFonts w:ascii="HelveticaNeueLT Std" w:hAnsi="HelveticaNeueLT Std" w:cs="Arial"/>
                <w:bCs/>
                <w:szCs w:val="20"/>
              </w:rPr>
              <w:t>ing</w:t>
            </w:r>
            <w:r w:rsidRPr="00FF4DF4">
              <w:rPr>
                <w:rFonts w:ascii="HelveticaNeueLT Std" w:hAnsi="HelveticaNeueLT Std" w:cs="Arial"/>
                <w:bCs/>
                <w:szCs w:val="20"/>
              </w:rPr>
              <w:t xml:space="preserve"> as student Safeguarding Officer</w:t>
            </w:r>
            <w:r w:rsidR="008914C0" w:rsidRPr="00FF4DF4">
              <w:rPr>
                <w:rFonts w:ascii="HelveticaNeueLT Std" w:hAnsi="HelveticaNeueLT Std" w:cs="Arial"/>
                <w:bCs/>
                <w:szCs w:val="20"/>
              </w:rPr>
              <w:t xml:space="preserve">, providing specialist knowledge and guidance, including </w:t>
            </w:r>
            <w:r w:rsidR="00DB5B37" w:rsidRPr="00FF4DF4">
              <w:rPr>
                <w:rFonts w:ascii="HelveticaNeueLT Std" w:hAnsi="HelveticaNeueLT Std" w:cs="Arial"/>
                <w:bCs/>
                <w:szCs w:val="20"/>
              </w:rPr>
              <w:t xml:space="preserve">risk assessments </w:t>
            </w:r>
            <w:r w:rsidR="008914C0" w:rsidRPr="00FF4DF4">
              <w:rPr>
                <w:rFonts w:ascii="HelveticaNeueLT Std" w:hAnsi="HelveticaNeueLT Std" w:cs="Arial"/>
                <w:bCs/>
                <w:szCs w:val="20"/>
              </w:rPr>
              <w:t>and any other information, related to the student</w:t>
            </w:r>
            <w:r w:rsidR="00DB5B37" w:rsidRPr="00FF4DF4">
              <w:rPr>
                <w:rFonts w:ascii="HelveticaNeueLT Std" w:hAnsi="HelveticaNeueLT Std" w:cs="Arial"/>
                <w:bCs/>
                <w:szCs w:val="20"/>
              </w:rPr>
              <w:t xml:space="preserve">s </w:t>
            </w:r>
            <w:r w:rsidR="008914C0" w:rsidRPr="00FF4DF4">
              <w:rPr>
                <w:rFonts w:ascii="HelveticaNeueLT Std" w:hAnsi="HelveticaNeueLT Std" w:cs="Arial"/>
                <w:bCs/>
                <w:szCs w:val="20"/>
              </w:rPr>
              <w:t xml:space="preserve">that will support the </w:t>
            </w:r>
            <w:r w:rsidR="00DB5B37" w:rsidRPr="00FF4DF4">
              <w:rPr>
                <w:rFonts w:ascii="HelveticaNeueLT Std" w:hAnsi="HelveticaNeueLT Std" w:cs="Arial"/>
                <w:bCs/>
                <w:szCs w:val="20"/>
              </w:rPr>
              <w:t>Safeguarding P</w:t>
            </w:r>
            <w:r w:rsidR="008914C0" w:rsidRPr="00FF4DF4">
              <w:rPr>
                <w:rFonts w:ascii="HelveticaNeueLT Std" w:hAnsi="HelveticaNeueLT Std" w:cs="Arial"/>
                <w:bCs/>
                <w:szCs w:val="20"/>
              </w:rPr>
              <w:t>anel in drafting safeguarding plans.</w:t>
            </w:r>
          </w:p>
          <w:p w14:paraId="76D3927F" w14:textId="6B996D5A" w:rsidR="005147CE" w:rsidRPr="005147CE" w:rsidRDefault="005147CE" w:rsidP="005147CE">
            <w:pPr>
              <w:pStyle w:val="ListParagraph"/>
              <w:rPr>
                <w:rFonts w:ascii="HelveticaNeueLT Std" w:hAnsi="HelveticaNeueLT Std" w:cs="Arial"/>
                <w:bCs/>
                <w:szCs w:val="20"/>
              </w:rPr>
            </w:pPr>
          </w:p>
          <w:p w14:paraId="4CDAA543" w14:textId="6DC7DC6C" w:rsidR="004C486C" w:rsidRPr="004C486C" w:rsidRDefault="004C486C" w:rsidP="00801D02">
            <w:pPr>
              <w:rPr>
                <w:rFonts w:ascii="HelveticaNeueLT Std" w:hAnsi="HelveticaNeueLT Std" w:cs="Arial"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The post holder will support the delivery and development of </w:t>
            </w:r>
            <w:r w:rsidR="0094635E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Student </w:t>
            </w:r>
            <w:r w:rsidR="00D321C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W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ellbeing </w:t>
            </w:r>
            <w:r w:rsidR="00D321C0" w:rsidRPr="008E430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S</w:t>
            </w:r>
            <w:r w:rsidRPr="008E430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ervices</w:t>
            </w:r>
            <w:r w:rsidR="005869AA" w:rsidRPr="008E430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in line with the University Mental Health Charter</w:t>
            </w:r>
            <w:r w:rsidRPr="008E430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, ensuring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the provision of a positive and nurturing experience for students that access </w:t>
            </w:r>
            <w:r w:rsidR="00D321C0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the service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  <w:r w:rsidRPr="0076065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throughout 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their programme</w:t>
            </w:r>
            <w:r w:rsidRPr="00760652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.</w:t>
            </w:r>
            <w:r w:rsidR="00283DBE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</w:p>
          <w:p w14:paraId="382626F6" w14:textId="77777777" w:rsidR="004C486C" w:rsidRDefault="004C486C" w:rsidP="00801D02">
            <w:pPr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594A237C" w14:textId="4A22EEB6" w:rsidR="00801D02" w:rsidRPr="00801D02" w:rsidRDefault="00801D02" w:rsidP="00801D02">
            <w:pPr>
              <w:rPr>
                <w:rFonts w:ascii="HelveticaNeueLT Std" w:hAnsi="HelveticaNeueLT Std" w:cs="Arial"/>
                <w:sz w:val="22"/>
                <w:szCs w:val="22"/>
                <w:lang w:eastAsia="en-US"/>
              </w:rPr>
            </w:pPr>
            <w:r w:rsidRPr="00801D02">
              <w:rPr>
                <w:rFonts w:ascii="HelveticaNeueLT Std" w:hAnsi="HelveticaNeueLT Std" w:cs="Arial"/>
                <w:sz w:val="22"/>
                <w:szCs w:val="22"/>
              </w:rPr>
              <w:t>This post is distinc</w:t>
            </w:r>
            <w:r>
              <w:rPr>
                <w:rFonts w:ascii="HelveticaNeueLT Std" w:hAnsi="HelveticaNeueLT Std" w:cs="Arial"/>
                <w:sz w:val="22"/>
                <w:szCs w:val="22"/>
              </w:rPr>
              <w:t xml:space="preserve">t from but works closely with </w:t>
            </w:r>
            <w:r w:rsidRPr="00801D02">
              <w:rPr>
                <w:rFonts w:ascii="HelveticaNeueLT Std" w:hAnsi="HelveticaNeueLT Std" w:cs="Arial"/>
                <w:sz w:val="22"/>
                <w:szCs w:val="22"/>
              </w:rPr>
              <w:t xml:space="preserve">therapeutic support services for students </w:t>
            </w:r>
            <w:r w:rsidR="008E4300">
              <w:rPr>
                <w:rFonts w:ascii="HelveticaNeueLT Std" w:hAnsi="HelveticaNeueLT Std" w:cs="Arial"/>
                <w:sz w:val="22"/>
                <w:szCs w:val="22"/>
              </w:rPr>
              <w:t>facing</w:t>
            </w:r>
            <w:r w:rsidRPr="00801D02">
              <w:rPr>
                <w:rFonts w:ascii="HelveticaNeueLT Std" w:hAnsi="HelveticaNeueLT Std" w:cs="Arial"/>
                <w:sz w:val="22"/>
                <w:szCs w:val="22"/>
              </w:rPr>
              <w:t xml:space="preserve"> mental health </w:t>
            </w:r>
            <w:r w:rsidR="008E4300">
              <w:rPr>
                <w:rFonts w:ascii="HelveticaNeueLT Std" w:hAnsi="HelveticaNeueLT Std" w:cs="Arial"/>
                <w:sz w:val="22"/>
                <w:szCs w:val="22"/>
              </w:rPr>
              <w:t>challenges</w:t>
            </w:r>
            <w:r w:rsidR="00B43338">
              <w:rPr>
                <w:rFonts w:ascii="HelveticaNeueLT Std" w:hAnsi="HelveticaNeueLT Std" w:cs="Arial"/>
                <w:sz w:val="22"/>
                <w:szCs w:val="22"/>
              </w:rPr>
              <w:t>,</w:t>
            </w:r>
            <w:r w:rsidRPr="00801D02">
              <w:rPr>
                <w:rFonts w:ascii="HelveticaNeueLT Std" w:hAnsi="HelveticaNeueLT Std" w:cs="Arial"/>
                <w:sz w:val="22"/>
                <w:szCs w:val="22"/>
              </w:rPr>
              <w:t xml:space="preserve"> such as the School’s </w:t>
            </w:r>
            <w:r w:rsidR="0094635E">
              <w:rPr>
                <w:rFonts w:ascii="HelveticaNeueLT Std" w:hAnsi="HelveticaNeueLT Std" w:cs="Arial"/>
                <w:sz w:val="22"/>
                <w:szCs w:val="22"/>
              </w:rPr>
              <w:t>C</w:t>
            </w:r>
            <w:r w:rsidRPr="00801D02">
              <w:rPr>
                <w:rFonts w:ascii="HelveticaNeueLT Std" w:hAnsi="HelveticaNeueLT Std" w:cs="Arial"/>
                <w:sz w:val="22"/>
                <w:szCs w:val="22"/>
              </w:rPr>
              <w:t xml:space="preserve">ounselling </w:t>
            </w:r>
            <w:r w:rsidR="0094635E">
              <w:rPr>
                <w:rFonts w:ascii="HelveticaNeueLT Std" w:hAnsi="HelveticaNeueLT Std" w:cs="Arial"/>
                <w:sz w:val="22"/>
                <w:szCs w:val="22"/>
              </w:rPr>
              <w:t>S</w:t>
            </w:r>
            <w:r w:rsidRPr="00801D02">
              <w:rPr>
                <w:rFonts w:ascii="HelveticaNeueLT Std" w:hAnsi="HelveticaNeueLT Std" w:cs="Arial"/>
                <w:sz w:val="22"/>
                <w:szCs w:val="22"/>
              </w:rPr>
              <w:t>ervice.</w:t>
            </w:r>
          </w:p>
        </w:tc>
      </w:tr>
    </w:tbl>
    <w:p w14:paraId="13D4E8D2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761CF1" w:rsidRPr="008F12C7" w14:paraId="64403E65" w14:textId="77777777" w:rsidTr="00761CF1">
        <w:trPr>
          <w:trHeight w:val="287"/>
        </w:trPr>
        <w:tc>
          <w:tcPr>
            <w:tcW w:w="8867" w:type="dxa"/>
            <w:shd w:val="clear" w:color="auto" w:fill="00559F"/>
          </w:tcPr>
          <w:p w14:paraId="69F48286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</w:t>
            </w: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 and Key Performance Indicators (KPIs)</w:t>
            </w:r>
          </w:p>
        </w:tc>
      </w:tr>
      <w:tr w:rsidR="00761CF1" w:rsidRPr="008F12C7" w14:paraId="35F8E660" w14:textId="77777777" w:rsidTr="00761CF1">
        <w:trPr>
          <w:trHeight w:val="748"/>
        </w:trPr>
        <w:tc>
          <w:tcPr>
            <w:tcW w:w="8867" w:type="dxa"/>
          </w:tcPr>
          <w:p w14:paraId="0FA6A23A" w14:textId="77777777" w:rsidR="00761CF1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u w:val="single"/>
                <w:lang w:eastAsia="en-US"/>
              </w:rPr>
            </w:pPr>
            <w:r w:rsidRPr="00DA6AE7">
              <w:rPr>
                <w:rFonts w:ascii="HelveticaNeueLT Std" w:hAnsi="HelveticaNeueLT Std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06AA5661" w14:textId="6EB614FA" w:rsidR="00935348" w:rsidRPr="002B27FE" w:rsidRDefault="00B24811" w:rsidP="00935348">
            <w:pPr>
              <w:pStyle w:val="ListParagraph"/>
              <w:ind w:left="0"/>
              <w:rPr>
                <w:rFonts w:ascii="HelveticaNeueLT Std" w:hAnsi="HelveticaNeueLT Std" w:cs="Arial"/>
                <w:b/>
                <w:szCs w:val="20"/>
              </w:rPr>
            </w:pPr>
            <w:r>
              <w:rPr>
                <w:rFonts w:ascii="HelveticaNeueLT Std" w:hAnsi="HelveticaNeueLT Std" w:cs="Arial"/>
                <w:b/>
                <w:szCs w:val="20"/>
                <w:u w:val="single"/>
              </w:rPr>
              <w:br/>
            </w:r>
            <w:r w:rsidR="00935348" w:rsidRPr="002B27FE">
              <w:rPr>
                <w:rFonts w:ascii="HelveticaNeueLT Std" w:hAnsi="HelveticaNeueLT Std" w:cs="Arial"/>
                <w:b/>
                <w:szCs w:val="20"/>
              </w:rPr>
              <w:t xml:space="preserve"> Disability S</w:t>
            </w:r>
            <w:r w:rsidR="008E6FF2">
              <w:rPr>
                <w:rFonts w:ascii="HelveticaNeueLT Std" w:hAnsi="HelveticaNeueLT Std" w:cs="Arial"/>
                <w:b/>
                <w:szCs w:val="20"/>
              </w:rPr>
              <w:t>upport</w:t>
            </w:r>
            <w:r w:rsidR="00935348" w:rsidRPr="002B27FE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  <w:r w:rsidR="00935348" w:rsidRPr="002B27FE">
              <w:rPr>
                <w:rFonts w:ascii="HelveticaNeueLT Std" w:hAnsi="HelveticaNeueLT Std" w:cs="Arial"/>
                <w:b/>
                <w:szCs w:val="20"/>
              </w:rPr>
              <w:br/>
            </w:r>
          </w:p>
          <w:p w14:paraId="4FC06968" w14:textId="44381416" w:rsidR="00935348" w:rsidRDefault="00935348" w:rsidP="0093534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 xml:space="preserve">To provide </w:t>
            </w:r>
            <w:r>
              <w:rPr>
                <w:rFonts w:ascii="HelveticaNeueLT Std" w:hAnsi="HelveticaNeueLT Std" w:cs="Arial"/>
                <w:szCs w:val="20"/>
              </w:rPr>
              <w:t xml:space="preserve">professional, specialist and confidential </w:t>
            </w:r>
            <w:r w:rsidR="00FD31FA">
              <w:rPr>
                <w:rFonts w:ascii="HelveticaNeueLT Std" w:hAnsi="HelveticaNeueLT Std" w:cs="Arial"/>
                <w:szCs w:val="20"/>
              </w:rPr>
              <w:t xml:space="preserve">1:1 </w:t>
            </w:r>
            <w:r>
              <w:rPr>
                <w:rFonts w:ascii="HelveticaNeueLT Std" w:hAnsi="HelveticaNeueLT Std" w:cs="Arial"/>
                <w:szCs w:val="20"/>
              </w:rPr>
              <w:t xml:space="preserve">advice and guidance to students 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with </w:t>
            </w:r>
            <w:r w:rsidR="00801D02" w:rsidRPr="00801D02">
              <w:rPr>
                <w:rFonts w:ascii="HelveticaNeueLT Std" w:hAnsi="HelveticaNeueLT Std"/>
              </w:rPr>
              <w:t>disabilities, mental health conditions or Specific Learning Diff</w:t>
            </w:r>
            <w:r w:rsidR="00507FE8">
              <w:rPr>
                <w:rFonts w:ascii="HelveticaNeueLT Std" w:hAnsi="HelveticaNeueLT Std"/>
              </w:rPr>
              <w:t>erences</w:t>
            </w:r>
            <w:r w:rsidRPr="00801D02">
              <w:rPr>
                <w:rFonts w:ascii="HelveticaNeueLT Std" w:hAnsi="HelveticaNeueLT Std" w:cs="Arial"/>
                <w:szCs w:val="20"/>
              </w:rPr>
              <w:t>,</w:t>
            </w:r>
            <w:r>
              <w:rPr>
                <w:rFonts w:ascii="HelveticaNeueLT Std" w:hAnsi="HelveticaNeueLT Std" w:cs="Arial"/>
                <w:szCs w:val="20"/>
              </w:rPr>
              <w:t xml:space="preserve"> determining the suitability of reasonable adjustments that will enable students to manage their studies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 in line with the Equality Act (2010).</w:t>
            </w:r>
          </w:p>
          <w:p w14:paraId="2E8D74D1" w14:textId="03341CA6" w:rsidR="00935348" w:rsidRDefault="000D4C8D" w:rsidP="0093534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undertake an initial assessment of the student’s needs, </w:t>
            </w:r>
            <w:r w:rsidR="004D6FBC">
              <w:rPr>
                <w:rFonts w:ascii="HelveticaNeueLT Std" w:hAnsi="HelveticaNeueLT Std" w:cs="Arial"/>
                <w:szCs w:val="20"/>
              </w:rPr>
              <w:t xml:space="preserve">signpost 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and refer </w:t>
            </w:r>
            <w:r w:rsidR="004D6FBC">
              <w:rPr>
                <w:rFonts w:ascii="HelveticaNeueLT Std" w:hAnsi="HelveticaNeueLT Std" w:cs="Arial"/>
                <w:szCs w:val="20"/>
              </w:rPr>
              <w:t xml:space="preserve">students to 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specialist </w:t>
            </w:r>
            <w:r w:rsidR="004D6FBC">
              <w:rPr>
                <w:rFonts w:ascii="HelveticaNeueLT Std" w:hAnsi="HelveticaNeueLT Std" w:cs="Arial"/>
                <w:szCs w:val="20"/>
              </w:rPr>
              <w:t xml:space="preserve">support services </w:t>
            </w:r>
            <w:r w:rsidR="00571EAE">
              <w:rPr>
                <w:rFonts w:ascii="HelveticaNeueLT Std" w:hAnsi="HelveticaNeueLT Std" w:cs="Arial"/>
                <w:szCs w:val="20"/>
              </w:rPr>
              <w:t xml:space="preserve">if </w:t>
            </w:r>
            <w:r>
              <w:rPr>
                <w:rFonts w:ascii="HelveticaNeueLT Std" w:hAnsi="HelveticaNeueLT Std" w:cs="Arial"/>
                <w:szCs w:val="20"/>
              </w:rPr>
              <w:t>appropriate</w:t>
            </w:r>
            <w:r w:rsidR="00935348" w:rsidRPr="00BA7BC6">
              <w:rPr>
                <w:rFonts w:ascii="HelveticaNeueLT Std" w:hAnsi="HelveticaNeueLT Std" w:cs="Arial"/>
                <w:szCs w:val="20"/>
              </w:rPr>
              <w:t>.</w:t>
            </w:r>
          </w:p>
          <w:p w14:paraId="03E4A457" w14:textId="28D6F473" w:rsidR="008E6FF2" w:rsidRPr="008E6FF2" w:rsidRDefault="008E6FF2" w:rsidP="008E6FF2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Ensure appropriate staff and faculty are aware of students’ assessment of needs and required </w:t>
            </w:r>
            <w:r w:rsidRPr="00935348">
              <w:rPr>
                <w:rFonts w:ascii="HelveticaNeueLT Std" w:hAnsi="HelveticaNeueLT Std" w:cs="Arial"/>
                <w:szCs w:val="20"/>
              </w:rPr>
              <w:t>adjustments to support their learning.</w:t>
            </w:r>
          </w:p>
          <w:p w14:paraId="3647EA01" w14:textId="1340256A" w:rsidR="0051657E" w:rsidRDefault="00935348" w:rsidP="0051657E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>To support students to apply for the Disabled Students Allowance (DSA), or other funding sources</w:t>
            </w:r>
            <w:r>
              <w:rPr>
                <w:rFonts w:ascii="HelveticaNeueLT Std" w:hAnsi="HelveticaNeueLT Std" w:cs="Arial"/>
                <w:szCs w:val="20"/>
              </w:rPr>
              <w:t xml:space="preserve"> </w:t>
            </w:r>
            <w:r w:rsidRPr="00BA7BC6">
              <w:rPr>
                <w:rFonts w:ascii="HelveticaNeueLT Std" w:hAnsi="HelveticaNeueLT Std" w:cs="Arial"/>
                <w:szCs w:val="20"/>
              </w:rPr>
              <w:t>as appropriate.</w:t>
            </w:r>
          </w:p>
          <w:p w14:paraId="1EE7FE25" w14:textId="509E0B0D" w:rsidR="00571EAE" w:rsidRPr="00571EAE" w:rsidRDefault="00571EAE" w:rsidP="00571EAE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follow School policies and safeguarding procedures, including </w:t>
            </w:r>
            <w:r w:rsidR="008E6FF2">
              <w:rPr>
                <w:rFonts w:ascii="HelveticaNeueLT Std" w:hAnsi="HelveticaNeueLT Std" w:cs="Arial"/>
                <w:szCs w:val="20"/>
              </w:rPr>
              <w:t xml:space="preserve">involvement in </w:t>
            </w:r>
            <w:r>
              <w:rPr>
                <w:rFonts w:ascii="HelveticaNeueLT Std" w:hAnsi="HelveticaNeueLT Std" w:cs="Arial"/>
                <w:szCs w:val="20"/>
              </w:rPr>
              <w:t>case meetings a</w:t>
            </w:r>
            <w:r w:rsidR="008E6FF2">
              <w:rPr>
                <w:rFonts w:ascii="HelveticaNeueLT Std" w:hAnsi="HelveticaNeueLT Std" w:cs="Arial"/>
                <w:szCs w:val="20"/>
              </w:rPr>
              <w:t>nd</w:t>
            </w:r>
            <w:r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8E6FF2">
              <w:rPr>
                <w:rFonts w:ascii="HelveticaNeueLT Std" w:hAnsi="HelveticaNeueLT Std" w:cs="Arial"/>
                <w:szCs w:val="20"/>
              </w:rPr>
              <w:t xml:space="preserve">safeguarding </w:t>
            </w:r>
            <w:r>
              <w:rPr>
                <w:rFonts w:ascii="HelveticaNeueLT Std" w:hAnsi="HelveticaNeueLT Std" w:cs="Arial"/>
                <w:szCs w:val="20"/>
              </w:rPr>
              <w:t xml:space="preserve">panels. </w:t>
            </w:r>
          </w:p>
          <w:p w14:paraId="5F3200DE" w14:textId="1C5828FB" w:rsidR="0051657E" w:rsidRDefault="0051657E" w:rsidP="0051657E">
            <w:pPr>
              <w:rPr>
                <w:rFonts w:ascii="HelveticaNeueLT Std" w:hAnsi="HelveticaNeueLT Std" w:cs="Arial"/>
                <w:szCs w:val="20"/>
              </w:rPr>
            </w:pPr>
          </w:p>
          <w:p w14:paraId="7FDD23F2" w14:textId="37086B98" w:rsidR="0051657E" w:rsidRPr="002B27FE" w:rsidRDefault="0051657E" w:rsidP="0051657E">
            <w:pPr>
              <w:pStyle w:val="ListParagraph"/>
              <w:ind w:left="0"/>
              <w:rPr>
                <w:rFonts w:ascii="HelveticaNeueLT Std" w:hAnsi="HelveticaNeueLT Std" w:cs="Arial"/>
                <w:b/>
                <w:szCs w:val="20"/>
              </w:rPr>
            </w:pPr>
            <w:r>
              <w:rPr>
                <w:rFonts w:ascii="HelveticaNeueLT Std" w:hAnsi="HelveticaNeueLT Std" w:cs="Arial"/>
                <w:b/>
                <w:szCs w:val="20"/>
              </w:rPr>
              <w:t>Wellbeing</w:t>
            </w:r>
            <w:r w:rsidRPr="002B27FE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  <w:r w:rsidR="008E6FF2">
              <w:rPr>
                <w:rFonts w:ascii="HelveticaNeueLT Std" w:hAnsi="HelveticaNeueLT Std" w:cs="Arial"/>
                <w:b/>
                <w:szCs w:val="20"/>
              </w:rPr>
              <w:t xml:space="preserve">and Mental Health </w:t>
            </w:r>
            <w:r w:rsidRPr="002B27FE">
              <w:rPr>
                <w:rFonts w:ascii="HelveticaNeueLT Std" w:hAnsi="HelveticaNeueLT Std" w:cs="Arial"/>
                <w:b/>
                <w:szCs w:val="20"/>
              </w:rPr>
              <w:t>S</w:t>
            </w:r>
            <w:r w:rsidR="008E6FF2">
              <w:rPr>
                <w:rFonts w:ascii="HelveticaNeueLT Std" w:hAnsi="HelveticaNeueLT Std" w:cs="Arial"/>
                <w:b/>
                <w:szCs w:val="20"/>
              </w:rPr>
              <w:t>upport</w:t>
            </w:r>
            <w:r w:rsidRPr="002B27FE">
              <w:rPr>
                <w:rFonts w:ascii="HelveticaNeueLT Std" w:hAnsi="HelveticaNeueLT Std" w:cs="Arial"/>
                <w:b/>
                <w:szCs w:val="20"/>
              </w:rPr>
              <w:t xml:space="preserve"> </w:t>
            </w:r>
            <w:r w:rsidRPr="002B27FE">
              <w:rPr>
                <w:rFonts w:ascii="HelveticaNeueLT Std" w:hAnsi="HelveticaNeueLT Std" w:cs="Arial"/>
                <w:b/>
                <w:szCs w:val="20"/>
              </w:rPr>
              <w:br/>
            </w:r>
          </w:p>
          <w:p w14:paraId="61B8F39F" w14:textId="3BE3404F" w:rsidR="0051657E" w:rsidRDefault="0051657E" w:rsidP="0051657E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 xml:space="preserve">To provide </w:t>
            </w:r>
            <w:r>
              <w:rPr>
                <w:rFonts w:ascii="HelveticaNeueLT Std" w:hAnsi="HelveticaNeueLT Std" w:cs="Arial"/>
                <w:szCs w:val="20"/>
              </w:rPr>
              <w:t xml:space="preserve">professional, specialist and confidential </w:t>
            </w:r>
            <w:r w:rsidR="00FD31FA">
              <w:rPr>
                <w:rFonts w:ascii="HelveticaNeueLT Std" w:hAnsi="HelveticaNeueLT Std" w:cs="Arial"/>
                <w:szCs w:val="20"/>
              </w:rPr>
              <w:t xml:space="preserve">1:1 </w:t>
            </w:r>
            <w:r>
              <w:rPr>
                <w:rFonts w:ascii="HelveticaNeueLT Std" w:hAnsi="HelveticaNeueLT Std" w:cs="Arial"/>
                <w:szCs w:val="20"/>
              </w:rPr>
              <w:t>support to students who are experiencing mental health</w:t>
            </w:r>
            <w:r w:rsidR="00CB7C50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8E6FF2">
              <w:rPr>
                <w:rFonts w:ascii="HelveticaNeueLT Std" w:hAnsi="HelveticaNeueLT Std" w:cs="Arial"/>
                <w:szCs w:val="20"/>
              </w:rPr>
              <w:t>challenges</w:t>
            </w:r>
            <w:r>
              <w:rPr>
                <w:rFonts w:ascii="HelveticaNeueLT Std" w:hAnsi="HelveticaNeueLT Std" w:cs="Arial"/>
                <w:szCs w:val="20"/>
              </w:rPr>
              <w:t xml:space="preserve"> or wellbeing issues</w:t>
            </w:r>
            <w:r w:rsidR="004D6FBC">
              <w:rPr>
                <w:rFonts w:ascii="HelveticaNeueLT Std" w:hAnsi="HelveticaNeueLT Std" w:cs="Arial"/>
                <w:szCs w:val="20"/>
              </w:rPr>
              <w:t>.</w:t>
            </w:r>
          </w:p>
          <w:p w14:paraId="17B40AA4" w14:textId="1FC1DA4A" w:rsidR="00B10DD6" w:rsidRDefault="00B10DD6" w:rsidP="00B10DD6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undertake an initial assessment of the student’s needs, signpost students to support services and refer students to counselling and/or other sources of support where necessary. </w:t>
            </w:r>
          </w:p>
          <w:p w14:paraId="5D8D604A" w14:textId="3D410066" w:rsidR="00B10DD6" w:rsidRPr="00B10DD6" w:rsidRDefault="00B10DD6" w:rsidP="00B10DD6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Ensure appropriate staff and faculty are aware of students’ needs and required </w:t>
            </w:r>
            <w:r w:rsidRPr="00935348">
              <w:rPr>
                <w:rFonts w:ascii="HelveticaNeueLT Std" w:hAnsi="HelveticaNeueLT Std" w:cs="Arial"/>
                <w:szCs w:val="20"/>
              </w:rPr>
              <w:t>adjustments to support their learning.</w:t>
            </w:r>
          </w:p>
          <w:p w14:paraId="1686C325" w14:textId="4CE97905" w:rsidR="004D6FBC" w:rsidRPr="00FF4DF4" w:rsidRDefault="004D6FBC" w:rsidP="004D6FBC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</w:rPr>
            </w:pPr>
            <w:r w:rsidRPr="5DBA83CA">
              <w:rPr>
                <w:rFonts w:ascii="HelveticaNeueLT Std" w:hAnsi="HelveticaNeueLT Std" w:cs="Arial"/>
              </w:rPr>
              <w:t>T</w:t>
            </w:r>
            <w:r w:rsidRPr="00FF4DF4">
              <w:rPr>
                <w:rFonts w:ascii="HelveticaNeueLT Std" w:hAnsi="HelveticaNeueLT Std" w:cs="Arial"/>
              </w:rPr>
              <w:t xml:space="preserve">o provide ongoing support for </w:t>
            </w:r>
            <w:r w:rsidR="00FD31FA" w:rsidRPr="00FF4DF4">
              <w:rPr>
                <w:rFonts w:ascii="HelveticaNeueLT Std" w:hAnsi="HelveticaNeueLT Std" w:cs="Arial"/>
              </w:rPr>
              <w:t xml:space="preserve">individual students where there are </w:t>
            </w:r>
            <w:r w:rsidR="00444177" w:rsidRPr="00FF4DF4">
              <w:rPr>
                <w:rFonts w:ascii="HelveticaNeueLT Std" w:hAnsi="HelveticaNeueLT Std" w:cs="Arial"/>
              </w:rPr>
              <w:t xml:space="preserve">safeguarding </w:t>
            </w:r>
            <w:r w:rsidRPr="00FF4DF4">
              <w:rPr>
                <w:rFonts w:ascii="HelveticaNeueLT Std" w:hAnsi="HelveticaNeueLT Std" w:cs="Arial"/>
              </w:rPr>
              <w:t>concerns</w:t>
            </w:r>
            <w:r w:rsidR="00FD31FA" w:rsidRPr="00FF4DF4">
              <w:rPr>
                <w:rFonts w:ascii="HelveticaNeueLT Std" w:hAnsi="HelveticaNeueLT Std" w:cs="Arial"/>
              </w:rPr>
              <w:t xml:space="preserve"> including: meeting with students</w:t>
            </w:r>
            <w:r w:rsidR="57528FFA" w:rsidRPr="00FF4DF4">
              <w:rPr>
                <w:rFonts w:ascii="HelveticaNeueLT Std" w:hAnsi="HelveticaNeueLT Std" w:cs="Arial"/>
              </w:rPr>
              <w:t xml:space="preserve"> and making safety plans</w:t>
            </w:r>
            <w:r w:rsidR="00FD31FA" w:rsidRPr="00FF4DF4">
              <w:rPr>
                <w:rFonts w:ascii="HelveticaNeueLT Std" w:hAnsi="HelveticaNeueLT Std" w:cs="Arial"/>
              </w:rPr>
              <w:t xml:space="preserve">; </w:t>
            </w:r>
            <w:r w:rsidRPr="00FF4DF4">
              <w:rPr>
                <w:rFonts w:ascii="HelveticaNeueLT Std" w:hAnsi="HelveticaNeueLT Std" w:cs="Arial"/>
              </w:rPr>
              <w:t xml:space="preserve">maintaining accurate, confidential records; and </w:t>
            </w:r>
            <w:r w:rsidR="00FD31FA" w:rsidRPr="00FF4DF4">
              <w:rPr>
                <w:rFonts w:ascii="HelveticaNeueLT Std" w:hAnsi="HelveticaNeueLT Std" w:cs="Arial"/>
              </w:rPr>
              <w:t xml:space="preserve">working in partnership with colleagues and stakeholders to deliver support plans. </w:t>
            </w:r>
          </w:p>
          <w:p w14:paraId="73755AF8" w14:textId="77777777" w:rsidR="008E6FF2" w:rsidRDefault="008E6FF2" w:rsidP="008E6FF2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follow School policies and safeguarding procedures, including involvement in case meetings and safeguarding panels. </w:t>
            </w:r>
          </w:p>
          <w:p w14:paraId="083049FF" w14:textId="4C2112C5" w:rsidR="008F037D" w:rsidRPr="00FF4DF4" w:rsidRDefault="008F037D" w:rsidP="008F037D">
            <w:pPr>
              <w:rPr>
                <w:rFonts w:ascii="HelveticaNeueLT Std" w:hAnsi="HelveticaNeueLT Std" w:cs="Arial"/>
                <w:b/>
                <w:bCs/>
                <w:sz w:val="22"/>
                <w:szCs w:val="22"/>
              </w:rPr>
            </w:pPr>
            <w:r w:rsidRPr="00FF4DF4">
              <w:rPr>
                <w:rFonts w:ascii="HelveticaNeueLT Std" w:hAnsi="HelveticaNeueLT Std" w:cs="Arial"/>
                <w:b/>
                <w:bCs/>
                <w:sz w:val="22"/>
                <w:szCs w:val="22"/>
              </w:rPr>
              <w:t xml:space="preserve">Student Safeguarding </w:t>
            </w:r>
          </w:p>
          <w:p w14:paraId="624667AB" w14:textId="77777777" w:rsidR="008F037D" w:rsidRPr="00FF4DF4" w:rsidRDefault="008F037D" w:rsidP="008F037D">
            <w:pPr>
              <w:rPr>
                <w:rFonts w:ascii="HelveticaNeueLT Std" w:hAnsi="HelveticaNeueLT Std" w:cs="Arial"/>
                <w:b/>
                <w:bCs/>
                <w:szCs w:val="20"/>
              </w:rPr>
            </w:pPr>
          </w:p>
          <w:p w14:paraId="39BE43A0" w14:textId="51D8E523" w:rsidR="00F10F1B" w:rsidRPr="00FF4DF4" w:rsidRDefault="005B69D6" w:rsidP="005B69D6">
            <w:pPr>
              <w:pStyle w:val="ListParagraph"/>
              <w:numPr>
                <w:ilvl w:val="0"/>
                <w:numId w:val="49"/>
              </w:numPr>
              <w:rPr>
                <w:rFonts w:ascii="HelveticaNeueLT Std" w:hAnsi="HelveticaNeueLT Std" w:cs="Arial"/>
                <w:szCs w:val="20"/>
              </w:rPr>
            </w:pPr>
            <w:r w:rsidRPr="00FF4DF4">
              <w:rPr>
                <w:rFonts w:ascii="HelveticaNeueLT Std" w:hAnsi="HelveticaNeueLT Std" w:cs="Arial"/>
                <w:szCs w:val="20"/>
                <w:lang w:val="en-US"/>
              </w:rPr>
              <w:t>Ensure training for themselves is up to date (e.g. Prevent, Mental Health First Aid, Safeguarding and Supervision as appropriate), including the legal context and an awareness of procedures.</w:t>
            </w:r>
          </w:p>
          <w:p w14:paraId="6D291F61" w14:textId="24750E9C" w:rsidR="00F637FD" w:rsidRPr="00FF4DF4" w:rsidRDefault="00F637FD" w:rsidP="00F637FD">
            <w:pPr>
              <w:pStyle w:val="ListParagraph"/>
              <w:numPr>
                <w:ilvl w:val="0"/>
                <w:numId w:val="49"/>
              </w:numPr>
              <w:rPr>
                <w:rFonts w:ascii="HelveticaNeueLT Std" w:hAnsi="HelveticaNeueLT Std" w:cs="Arial"/>
                <w:szCs w:val="20"/>
              </w:rPr>
            </w:pPr>
            <w:r w:rsidRPr="00FF4DF4">
              <w:rPr>
                <w:rFonts w:ascii="HelveticaNeueLT Std" w:hAnsi="HelveticaNeueLT Std" w:cs="Arial"/>
                <w:szCs w:val="20"/>
              </w:rPr>
              <w:t xml:space="preserve">Act upon concerns as appropriate, including setting up a safeguarding panel on behalf of the </w:t>
            </w:r>
            <w:r w:rsidR="00FB3305" w:rsidRPr="00FF4DF4">
              <w:rPr>
                <w:rFonts w:ascii="HelveticaNeueLT Std" w:hAnsi="HelveticaNeueLT Std" w:cs="Arial"/>
                <w:szCs w:val="20"/>
              </w:rPr>
              <w:t>Lead Safeguarding Officer</w:t>
            </w:r>
            <w:r w:rsidRPr="00FF4DF4">
              <w:rPr>
                <w:rFonts w:ascii="HelveticaNeueLT Std" w:hAnsi="HelveticaNeueLT Std" w:cs="Arial"/>
                <w:szCs w:val="20"/>
              </w:rPr>
              <w:t xml:space="preserve"> or making a referral to external partners</w:t>
            </w:r>
            <w:r w:rsidR="00475F0D" w:rsidRPr="00FF4DF4">
              <w:rPr>
                <w:rFonts w:ascii="HelveticaNeueLT Std" w:hAnsi="HelveticaNeueLT Std" w:cs="Arial"/>
                <w:szCs w:val="20"/>
              </w:rPr>
              <w:t>.</w:t>
            </w:r>
          </w:p>
          <w:p w14:paraId="5DA5C5EC" w14:textId="5F7BB388" w:rsidR="00F637FD" w:rsidRPr="00FF4DF4" w:rsidRDefault="00F637FD" w:rsidP="00F637FD">
            <w:pPr>
              <w:pStyle w:val="ListParagraph"/>
              <w:numPr>
                <w:ilvl w:val="0"/>
                <w:numId w:val="49"/>
              </w:numPr>
              <w:rPr>
                <w:rFonts w:ascii="HelveticaNeueLT Std" w:hAnsi="HelveticaNeueLT Std" w:cs="Arial"/>
                <w:szCs w:val="20"/>
              </w:rPr>
            </w:pPr>
            <w:r w:rsidRPr="00FF4DF4">
              <w:rPr>
                <w:rFonts w:ascii="HelveticaNeueLT Std" w:hAnsi="HelveticaNeueLT Std" w:cs="Arial"/>
                <w:szCs w:val="20"/>
              </w:rPr>
              <w:t>Act as a point of contact for those who have a Safeguarding concern, receive information, assess risk to the individual, ensure those concerns are recorded and inform the relevant Lead Safeguarding Officer</w:t>
            </w:r>
            <w:r w:rsidR="004146DC" w:rsidRPr="00FF4DF4">
              <w:rPr>
                <w:rFonts w:ascii="HelveticaNeueLT Std" w:hAnsi="HelveticaNeueLT Std" w:cs="Arial"/>
                <w:szCs w:val="20"/>
              </w:rPr>
              <w:t xml:space="preserve"> (LSO).</w:t>
            </w:r>
          </w:p>
          <w:p w14:paraId="3BA6C7F9" w14:textId="77777777" w:rsidR="00F637FD" w:rsidRPr="00FF4DF4" w:rsidRDefault="00F637FD" w:rsidP="00F637FD">
            <w:pPr>
              <w:pStyle w:val="ListParagraph"/>
              <w:numPr>
                <w:ilvl w:val="0"/>
                <w:numId w:val="49"/>
              </w:numPr>
              <w:rPr>
                <w:rFonts w:ascii="HelveticaNeueLT Std" w:hAnsi="HelveticaNeueLT Std" w:cs="Arial"/>
                <w:szCs w:val="20"/>
              </w:rPr>
            </w:pPr>
            <w:r w:rsidRPr="00FF4DF4">
              <w:rPr>
                <w:rFonts w:ascii="HelveticaNeueLT Std" w:hAnsi="HelveticaNeueLT Std" w:cs="Arial"/>
                <w:szCs w:val="20"/>
              </w:rPr>
              <w:t>Provide specialist knowledge and guidance, including their assessment of risk and any other information, related to the student that will support the panel in drafting safeguarding plans.</w:t>
            </w:r>
          </w:p>
          <w:p w14:paraId="2A87A223" w14:textId="6AC96E5E" w:rsidR="008F037D" w:rsidRPr="00FF4DF4" w:rsidRDefault="00F637FD" w:rsidP="008F037D">
            <w:pPr>
              <w:pStyle w:val="ListParagraph"/>
              <w:numPr>
                <w:ilvl w:val="0"/>
                <w:numId w:val="49"/>
              </w:numPr>
              <w:rPr>
                <w:rFonts w:ascii="HelveticaNeueLT Std" w:hAnsi="HelveticaNeueLT Std" w:cs="Arial"/>
                <w:szCs w:val="20"/>
              </w:rPr>
            </w:pPr>
            <w:r w:rsidRPr="00FF4DF4">
              <w:rPr>
                <w:rFonts w:ascii="HelveticaNeueLT Std" w:hAnsi="HelveticaNeueLT Std" w:cs="Arial"/>
                <w:szCs w:val="20"/>
              </w:rPr>
              <w:t>Support the annual review of associated policies and procedures.</w:t>
            </w:r>
          </w:p>
          <w:p w14:paraId="41C29DA5" w14:textId="77777777" w:rsidR="0051657E" w:rsidRPr="0051657E" w:rsidRDefault="0051657E" w:rsidP="0051657E">
            <w:pPr>
              <w:rPr>
                <w:rFonts w:ascii="HelveticaNeueLT Std" w:eastAsiaTheme="minorHAnsi" w:hAnsi="HelveticaNeueLT Std" w:cs="Arial"/>
                <w:b/>
                <w:szCs w:val="20"/>
              </w:rPr>
            </w:pPr>
          </w:p>
          <w:p w14:paraId="0D15C8DE" w14:textId="35584EA6" w:rsidR="004C0EBC" w:rsidRPr="004C0EBC" w:rsidRDefault="004C0EBC" w:rsidP="004C0EBC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 w:rsidRPr="004C0EBC"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Delivery and Support </w:t>
            </w:r>
          </w:p>
          <w:p w14:paraId="17C7950A" w14:textId="08C59588" w:rsidR="00915CA2" w:rsidRPr="00915CA2" w:rsidRDefault="00915CA2" w:rsidP="00382FC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</w:t>
            </w:r>
            <w:r w:rsidR="00935348">
              <w:rPr>
                <w:rFonts w:ascii="HelveticaNeueLT Std" w:hAnsi="HelveticaNeueLT Std" w:cs="Arial"/>
                <w:szCs w:val="20"/>
              </w:rPr>
              <w:t xml:space="preserve">support line </w:t>
            </w:r>
            <w:r w:rsidR="00935348" w:rsidRPr="008E6FF2">
              <w:rPr>
                <w:rFonts w:ascii="HelveticaNeueLT Std" w:hAnsi="HelveticaNeueLT Std" w:cs="Arial"/>
                <w:szCs w:val="20"/>
              </w:rPr>
              <w:t xml:space="preserve">manager in the </w:t>
            </w:r>
            <w:r w:rsidRPr="008E6FF2">
              <w:rPr>
                <w:rFonts w:ascii="HelveticaNeueLT Std" w:hAnsi="HelveticaNeueLT Std" w:cs="Arial"/>
                <w:szCs w:val="20"/>
              </w:rPr>
              <w:t>develop</w:t>
            </w:r>
            <w:r w:rsidR="00935348" w:rsidRPr="008E6FF2">
              <w:rPr>
                <w:rFonts w:ascii="HelveticaNeueLT Std" w:hAnsi="HelveticaNeueLT Std" w:cs="Arial"/>
                <w:szCs w:val="20"/>
              </w:rPr>
              <w:t>ment, delivery and coordination</w:t>
            </w:r>
            <w:r w:rsidR="003371BE" w:rsidRPr="008E6FF2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935348" w:rsidRPr="008E6FF2">
              <w:rPr>
                <w:rFonts w:ascii="HelveticaNeueLT Std" w:hAnsi="HelveticaNeueLT Std" w:cs="Arial"/>
                <w:szCs w:val="20"/>
              </w:rPr>
              <w:t>of</w:t>
            </w:r>
            <w:r w:rsidR="00801D02" w:rsidRPr="008E6FF2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915D39" w:rsidRPr="008E6FF2">
              <w:rPr>
                <w:rFonts w:ascii="HelveticaNeueLT Std" w:hAnsi="HelveticaNeueLT Std" w:cs="Arial"/>
                <w:szCs w:val="20"/>
              </w:rPr>
              <w:t xml:space="preserve">Student </w:t>
            </w:r>
            <w:r w:rsidR="00801D02" w:rsidRPr="008E6FF2">
              <w:rPr>
                <w:rFonts w:ascii="HelveticaNeueLT Std" w:hAnsi="HelveticaNeueLT Std" w:cs="Arial"/>
                <w:szCs w:val="20"/>
              </w:rPr>
              <w:t>Wellbeing Service</w:t>
            </w:r>
            <w:r w:rsidR="00D321C0" w:rsidRPr="008E6FF2">
              <w:rPr>
                <w:rFonts w:ascii="HelveticaNeueLT Std" w:hAnsi="HelveticaNeueLT Std" w:cs="Arial"/>
                <w:szCs w:val="20"/>
              </w:rPr>
              <w:t>s</w:t>
            </w:r>
            <w:r w:rsidR="00D65C18" w:rsidRPr="008E6FF2">
              <w:rPr>
                <w:rFonts w:ascii="HelveticaNeueLT Std" w:hAnsi="HelveticaNeueLT Std" w:cs="Arial"/>
                <w:szCs w:val="20"/>
              </w:rPr>
              <w:t xml:space="preserve">, </w:t>
            </w:r>
            <w:r w:rsidR="005869AA" w:rsidRPr="008E6FF2">
              <w:rPr>
                <w:rFonts w:ascii="HelveticaNeueLT Std" w:hAnsi="HelveticaNeueLT Std" w:cs="Arial"/>
                <w:szCs w:val="20"/>
              </w:rPr>
              <w:t xml:space="preserve">in line with the principles of the </w:t>
            </w:r>
            <w:r w:rsidR="00D65C18" w:rsidRPr="008E6FF2">
              <w:rPr>
                <w:rFonts w:ascii="HelveticaNeueLT Std" w:hAnsi="HelveticaNeueLT Std" w:cs="Arial"/>
                <w:szCs w:val="20"/>
              </w:rPr>
              <w:t>University Mental Health Charter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 and the Equality Act (2010).</w:t>
            </w:r>
          </w:p>
          <w:p w14:paraId="39F3AE2E" w14:textId="77777777" w:rsidR="002B27FE" w:rsidRPr="00935348" w:rsidRDefault="00367F36" w:rsidP="002B27FE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To understand and advise on</w:t>
            </w:r>
            <w:r w:rsidR="00D00189">
              <w:rPr>
                <w:rFonts w:ascii="HelveticaNeueLT Std" w:hAnsi="HelveticaNeueLT Std" w:cs="Arial"/>
                <w:szCs w:val="20"/>
              </w:rPr>
              <w:t xml:space="preserve"> the principles of confidentiality in </w:t>
            </w:r>
            <w:r w:rsidR="00915CA2">
              <w:rPr>
                <w:rFonts w:ascii="HelveticaNeueLT Std" w:hAnsi="HelveticaNeueLT Std" w:cs="Arial"/>
                <w:szCs w:val="20"/>
              </w:rPr>
              <w:t>relation</w:t>
            </w:r>
            <w:r w:rsidR="00D00189">
              <w:rPr>
                <w:rFonts w:ascii="HelveticaNeueLT Std" w:hAnsi="HelveticaNeueLT Std" w:cs="Arial"/>
                <w:szCs w:val="20"/>
              </w:rPr>
              <w:t xml:space="preserve"> to the specialist services.</w:t>
            </w:r>
          </w:p>
          <w:p w14:paraId="546DFE37" w14:textId="77777777" w:rsidR="004C0EBC" w:rsidRPr="004C0EBC" w:rsidRDefault="00957747" w:rsidP="004C0EBC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Analysis and </w:t>
            </w:r>
            <w:r w:rsidR="004C0EBC" w:rsidRPr="004C0EBC"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Reporting </w:t>
            </w:r>
          </w:p>
          <w:p w14:paraId="5CB0E860" w14:textId="19BFD1DC" w:rsidR="009F3310" w:rsidRPr="009F3310" w:rsidRDefault="00FE2CEE" w:rsidP="009F3310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>To maintain accurate and up-to-date records of interac</w:t>
            </w:r>
            <w:r>
              <w:rPr>
                <w:rFonts w:ascii="HelveticaNeueLT Std" w:hAnsi="HelveticaNeueLT Std" w:cs="Arial"/>
                <w:szCs w:val="20"/>
              </w:rPr>
              <w:t>tions with students, in line with GDPR and confidentiality guidance</w:t>
            </w:r>
            <w:r w:rsidR="009F3310">
              <w:rPr>
                <w:rFonts w:ascii="HelveticaNeueLT Std" w:hAnsi="HelveticaNeueLT Std" w:cs="Arial"/>
                <w:szCs w:val="20"/>
              </w:rPr>
              <w:t>.</w:t>
            </w:r>
          </w:p>
          <w:p w14:paraId="390C9483" w14:textId="77777777" w:rsidR="004C0EBC" w:rsidRPr="004C0EBC" w:rsidRDefault="004C0EBC" w:rsidP="004C0EBC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 w:rsidRPr="004C0EBC"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Compliance </w:t>
            </w:r>
          </w:p>
          <w:p w14:paraId="32AA376A" w14:textId="77777777" w:rsidR="004D725A" w:rsidRDefault="004D725A" w:rsidP="004D725A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 xml:space="preserve">To undertake all work in line with London Business School policies, procedures and regulations and to ensure at all times the promotion of 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diversity, </w:t>
            </w:r>
            <w:r>
              <w:rPr>
                <w:rFonts w:ascii="HelveticaNeueLT Std" w:hAnsi="HelveticaNeueLT Std" w:cs="Arial"/>
                <w:szCs w:val="20"/>
              </w:rPr>
              <w:t>inclusivity</w:t>
            </w:r>
            <w:r w:rsidRPr="00BA7BC6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and access </w:t>
            </w:r>
            <w:r w:rsidRPr="00BA7BC6">
              <w:rPr>
                <w:rFonts w:ascii="HelveticaNeueLT Std" w:hAnsi="HelveticaNeueLT Std" w:cs="Arial"/>
                <w:szCs w:val="20"/>
              </w:rPr>
              <w:t>in accordance</w:t>
            </w:r>
            <w:r>
              <w:rPr>
                <w:rFonts w:ascii="HelveticaNeueLT Std" w:hAnsi="HelveticaNeueLT Std" w:cs="Arial"/>
                <w:szCs w:val="20"/>
              </w:rPr>
              <w:t xml:space="preserve"> with the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School’s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policies. </w:t>
            </w:r>
          </w:p>
          <w:p w14:paraId="471C9E78" w14:textId="12183739" w:rsidR="00957747" w:rsidRPr="00BA7BC6" w:rsidRDefault="00957747" w:rsidP="00382FC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understand the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School’s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obligations and responsibilities under the Equality Act 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(2010) </w:t>
            </w:r>
            <w:r>
              <w:rPr>
                <w:rFonts w:ascii="HelveticaNeueLT Std" w:hAnsi="HelveticaNeueLT Std" w:cs="Arial"/>
                <w:szCs w:val="20"/>
              </w:rPr>
              <w:t>and to act in accordance with the Act and other relevant legislation.</w:t>
            </w:r>
          </w:p>
          <w:p w14:paraId="2FF84DF1" w14:textId="77777777" w:rsidR="00957747" w:rsidRDefault="00957747" w:rsidP="00382FC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undertake regular training and continuing professional development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in order to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keep abreast of changes and developments in the field</w:t>
            </w:r>
            <w:r w:rsidR="00801D02">
              <w:rPr>
                <w:rFonts w:ascii="HelveticaNeueLT Std" w:hAnsi="HelveticaNeueLT Std" w:cs="Arial"/>
                <w:szCs w:val="20"/>
              </w:rPr>
              <w:t xml:space="preserve"> of disability, mental health and wellbeing</w:t>
            </w:r>
            <w:r>
              <w:rPr>
                <w:rFonts w:ascii="HelveticaNeueLT Std" w:hAnsi="HelveticaNeueLT Std" w:cs="Arial"/>
                <w:szCs w:val="20"/>
              </w:rPr>
              <w:t>.</w:t>
            </w:r>
          </w:p>
          <w:p w14:paraId="63D2E30D" w14:textId="0737DBD7" w:rsidR="00214F8B" w:rsidRPr="00214F8B" w:rsidRDefault="00957747" w:rsidP="00382FC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To w</w:t>
            </w:r>
            <w:r w:rsidR="00214F8B" w:rsidRPr="00214F8B">
              <w:rPr>
                <w:rFonts w:ascii="HelveticaNeueLT Std" w:hAnsi="HelveticaNeueLT Std" w:cs="Arial"/>
                <w:szCs w:val="20"/>
              </w:rPr>
              <w:t xml:space="preserve">ork closely with </w:t>
            </w:r>
            <w:proofErr w:type="gramStart"/>
            <w:r w:rsidR="00214F8B" w:rsidRPr="009F3310">
              <w:rPr>
                <w:rFonts w:ascii="HelveticaNeueLT Std" w:hAnsi="HelveticaNeueLT Std" w:cs="Arial"/>
                <w:szCs w:val="20"/>
              </w:rPr>
              <w:t>relevant</w:t>
            </w:r>
            <w:proofErr w:type="gramEnd"/>
            <w:r w:rsidR="00214F8B" w:rsidRPr="009F3310">
              <w:rPr>
                <w:rFonts w:ascii="HelveticaNeueLT Std" w:hAnsi="HelveticaNeueLT Std" w:cs="Arial"/>
                <w:szCs w:val="20"/>
              </w:rPr>
              <w:t xml:space="preserve"> HE networks (such as NADP</w:t>
            </w:r>
            <w:r w:rsidR="009F3310">
              <w:rPr>
                <w:rFonts w:ascii="HelveticaNeueLT Std" w:hAnsi="HelveticaNeueLT Std" w:cs="Arial"/>
                <w:szCs w:val="20"/>
              </w:rPr>
              <w:t xml:space="preserve"> and</w:t>
            </w:r>
            <w:r w:rsidR="00671C49" w:rsidRPr="009F3310">
              <w:rPr>
                <w:rFonts w:ascii="HelveticaNeueLT Std" w:hAnsi="HelveticaNeueLT Std" w:cs="Arial"/>
                <w:szCs w:val="20"/>
              </w:rPr>
              <w:t xml:space="preserve"> Student Minds</w:t>
            </w:r>
            <w:r w:rsidR="00214F8B" w:rsidRPr="009F3310">
              <w:rPr>
                <w:rFonts w:ascii="HelveticaNeueLT Std" w:hAnsi="HelveticaNeueLT Std" w:cs="Arial"/>
                <w:szCs w:val="20"/>
              </w:rPr>
              <w:t>) to keep up</w:t>
            </w:r>
            <w:r w:rsidR="00214F8B" w:rsidRPr="00214F8B">
              <w:rPr>
                <w:rFonts w:ascii="HelveticaNeueLT Std" w:hAnsi="HelveticaNeueLT Std" w:cs="Arial"/>
                <w:szCs w:val="20"/>
              </w:rPr>
              <w:t xml:space="preserve"> to date with good practice.</w:t>
            </w:r>
          </w:p>
          <w:p w14:paraId="00ED0CA9" w14:textId="77777777" w:rsidR="004C0EBC" w:rsidRPr="004C0EBC" w:rsidRDefault="004C0EBC" w:rsidP="004C0EBC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 w:rsidRPr="004C0EBC"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Collaboration </w:t>
            </w:r>
          </w:p>
          <w:p w14:paraId="4E442685" w14:textId="7F3A7560" w:rsidR="00354C11" w:rsidRPr="009F3310" w:rsidRDefault="00354C11" w:rsidP="00354C11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BA7BC6">
              <w:rPr>
                <w:rFonts w:ascii="HelveticaNeueLT Std" w:hAnsi="HelveticaNeueLT Std" w:cs="Arial"/>
                <w:szCs w:val="20"/>
              </w:rPr>
              <w:t xml:space="preserve">To </w:t>
            </w:r>
            <w:r>
              <w:rPr>
                <w:rFonts w:ascii="HelveticaNeueLT Std" w:hAnsi="HelveticaNeueLT Std" w:cs="Arial"/>
                <w:szCs w:val="20"/>
              </w:rPr>
              <w:t>take part in</w:t>
            </w:r>
            <w:r w:rsidRPr="00BA7BC6">
              <w:rPr>
                <w:rFonts w:ascii="HelveticaNeueLT Std" w:hAnsi="HelveticaNeueLT Std" w:cs="Arial"/>
                <w:szCs w:val="20"/>
              </w:rPr>
              <w:t xml:space="preserve"> </w:t>
            </w:r>
            <w:r>
              <w:rPr>
                <w:rFonts w:ascii="HelveticaNeueLT Std" w:hAnsi="HelveticaNeueLT Std" w:cs="Arial"/>
                <w:szCs w:val="20"/>
              </w:rPr>
              <w:t>registration</w:t>
            </w:r>
            <w:r w:rsidRPr="00BA7BC6">
              <w:rPr>
                <w:rFonts w:ascii="HelveticaNeueLT Std" w:hAnsi="HelveticaNeueLT Std" w:cs="Arial"/>
                <w:szCs w:val="20"/>
              </w:rPr>
              <w:t xml:space="preserve"> wel</w:t>
            </w:r>
            <w:r>
              <w:rPr>
                <w:rFonts w:ascii="HelveticaNeueLT Std" w:hAnsi="HelveticaNeueLT Std" w:cs="Arial"/>
                <w:szCs w:val="20"/>
              </w:rPr>
              <w:t xml:space="preserve">come events for students </w:t>
            </w:r>
            <w:r w:rsidRPr="00BA7BC6">
              <w:rPr>
                <w:rFonts w:ascii="HelveticaNeueLT Std" w:hAnsi="HelveticaNeueLT Std" w:cs="Arial"/>
                <w:szCs w:val="20"/>
              </w:rPr>
              <w:t>in collaboration with</w:t>
            </w:r>
            <w:r>
              <w:rPr>
                <w:rFonts w:ascii="HelveticaNeueLT Std" w:hAnsi="HelveticaNeueLT Std" w:cs="Arial"/>
                <w:szCs w:val="20"/>
              </w:rPr>
              <w:t xml:space="preserve"> the </w:t>
            </w:r>
            <w:r w:rsidR="009F3310">
              <w:rPr>
                <w:rFonts w:ascii="HelveticaNeueLT Std" w:hAnsi="HelveticaNeueLT Std" w:cs="Arial"/>
                <w:szCs w:val="20"/>
              </w:rPr>
              <w:t>P</w:t>
            </w:r>
            <w:r w:rsidRPr="009F3310">
              <w:rPr>
                <w:rFonts w:ascii="HelveticaNeueLT Std" w:hAnsi="HelveticaNeueLT Std" w:cs="Arial"/>
                <w:szCs w:val="20"/>
              </w:rPr>
              <w:t xml:space="preserve">rogramme </w:t>
            </w:r>
            <w:r w:rsidR="009F3310">
              <w:rPr>
                <w:rFonts w:ascii="HelveticaNeueLT Std" w:hAnsi="HelveticaNeueLT Std" w:cs="Arial"/>
                <w:szCs w:val="20"/>
              </w:rPr>
              <w:t>Teams</w:t>
            </w:r>
            <w:r w:rsidRPr="009F3310">
              <w:rPr>
                <w:rFonts w:ascii="HelveticaNeueLT Std" w:hAnsi="HelveticaNeueLT Std" w:cs="Arial"/>
                <w:szCs w:val="20"/>
              </w:rPr>
              <w:t>.</w:t>
            </w:r>
          </w:p>
          <w:p w14:paraId="0CCB0957" w14:textId="44C3D9CE" w:rsidR="00D65C18" w:rsidRPr="009F3310" w:rsidRDefault="00D65C18" w:rsidP="00D65C1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 xml:space="preserve">To </w:t>
            </w:r>
            <w:r w:rsidR="009F3310">
              <w:rPr>
                <w:rFonts w:ascii="HelveticaNeueLT Std" w:hAnsi="HelveticaNeueLT Std" w:cs="Arial"/>
                <w:szCs w:val="20"/>
              </w:rPr>
              <w:t xml:space="preserve">develop resources and deliver information sessions about student disability, 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neurodivergence, </w:t>
            </w:r>
            <w:r w:rsidR="009F3310">
              <w:rPr>
                <w:rFonts w:ascii="HelveticaNeueLT Std" w:hAnsi="HelveticaNeueLT Std" w:cs="Arial"/>
                <w:szCs w:val="20"/>
              </w:rPr>
              <w:t>mental health and wellbeing for students</w:t>
            </w:r>
            <w:r w:rsidR="00B10DD6">
              <w:rPr>
                <w:rFonts w:ascii="HelveticaNeueLT Std" w:hAnsi="HelveticaNeueLT Std" w:cs="Arial"/>
                <w:szCs w:val="20"/>
              </w:rPr>
              <w:t>, staff and stakeholders</w:t>
            </w:r>
            <w:r w:rsidR="009F3310">
              <w:rPr>
                <w:rFonts w:ascii="HelveticaNeueLT Std" w:hAnsi="HelveticaNeueLT Std" w:cs="Arial"/>
                <w:szCs w:val="20"/>
              </w:rPr>
              <w:t xml:space="preserve">. </w:t>
            </w:r>
          </w:p>
          <w:p w14:paraId="278690CD" w14:textId="14EB3506" w:rsidR="00F8162E" w:rsidRPr="009F3310" w:rsidRDefault="005869AA" w:rsidP="00D65C18">
            <w:pPr>
              <w:pStyle w:val="ListParagraph"/>
              <w:numPr>
                <w:ilvl w:val="0"/>
                <w:numId w:val="34"/>
              </w:numPr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Lia</w:t>
            </w:r>
            <w:r w:rsidR="00F8162E" w:rsidRPr="009F3310">
              <w:rPr>
                <w:rFonts w:ascii="HelveticaNeueLT Std" w:hAnsi="HelveticaNeueLT Std" w:cs="Arial"/>
                <w:szCs w:val="20"/>
              </w:rPr>
              <w:t>ise with the Student Association</w:t>
            </w:r>
            <w:r w:rsidRPr="009F3310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and Representatives </w:t>
            </w:r>
            <w:r w:rsidRPr="009F3310">
              <w:rPr>
                <w:rFonts w:ascii="HelveticaNeueLT Std" w:hAnsi="HelveticaNeueLT Std" w:cs="Arial"/>
                <w:szCs w:val="20"/>
              </w:rPr>
              <w:t>and the rest of the Student Wellbeing Services team</w:t>
            </w:r>
            <w:r w:rsidR="00F8162E" w:rsidRPr="009F3310">
              <w:rPr>
                <w:rFonts w:ascii="HelveticaNeueLT Std" w:hAnsi="HelveticaNeueLT Std" w:cs="Arial"/>
                <w:szCs w:val="20"/>
              </w:rPr>
              <w:t xml:space="preserve"> in the promotion, development and delivery </w:t>
            </w:r>
            <w:r w:rsidR="00D65C18" w:rsidRPr="009F3310">
              <w:rPr>
                <w:rFonts w:ascii="HelveticaNeueLT Std" w:hAnsi="HelveticaNeueLT Std" w:cs="Arial"/>
                <w:szCs w:val="20"/>
              </w:rPr>
              <w:t>wellbeing offerings and events</w:t>
            </w:r>
            <w:r w:rsidR="00B10DD6">
              <w:rPr>
                <w:rFonts w:ascii="HelveticaNeueLT Std" w:hAnsi="HelveticaNeueLT Std" w:cs="Arial"/>
                <w:szCs w:val="20"/>
              </w:rPr>
              <w:t xml:space="preserve">. </w:t>
            </w:r>
          </w:p>
          <w:p w14:paraId="2F00882C" w14:textId="77777777" w:rsidR="00D65C18" w:rsidRPr="00D65C18" w:rsidRDefault="00D65C18" w:rsidP="00D65C18">
            <w:pPr>
              <w:pStyle w:val="ListParagraph"/>
              <w:ind w:left="360"/>
              <w:rPr>
                <w:rFonts w:ascii="HelveticaNeueLT Std" w:hAnsi="HelveticaNeueLT Std" w:cs="Arial"/>
                <w:szCs w:val="20"/>
              </w:rPr>
            </w:pPr>
          </w:p>
          <w:p w14:paraId="706DC769" w14:textId="77777777" w:rsidR="00382FC8" w:rsidRDefault="00382FC8" w:rsidP="00382FC8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Process Improvement </w:t>
            </w:r>
          </w:p>
          <w:p w14:paraId="3E87F72A" w14:textId="58FD2A03" w:rsidR="002B27FE" w:rsidRDefault="00F37092" w:rsidP="00382FC8">
            <w:pPr>
              <w:pStyle w:val="ListParagraph"/>
              <w:numPr>
                <w:ilvl w:val="0"/>
                <w:numId w:val="43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Contribute t</w:t>
            </w:r>
            <w:r w:rsidR="009438A1">
              <w:rPr>
                <w:rFonts w:ascii="HelveticaNeueLT Std" w:hAnsi="HelveticaNeueLT Std" w:cs="Arial"/>
                <w:szCs w:val="20"/>
              </w:rPr>
              <w:t>o the</w:t>
            </w:r>
            <w:r w:rsidR="002B27FE">
              <w:rPr>
                <w:rFonts w:ascii="HelveticaNeueLT Std" w:hAnsi="HelveticaNeueLT Std" w:cs="Arial"/>
                <w:szCs w:val="20"/>
              </w:rPr>
              <w:t xml:space="preserve"> monitor</w:t>
            </w:r>
            <w:r w:rsidR="009438A1">
              <w:rPr>
                <w:rFonts w:ascii="HelveticaNeueLT Std" w:hAnsi="HelveticaNeueLT Std" w:cs="Arial"/>
                <w:szCs w:val="20"/>
              </w:rPr>
              <w:t>ing of</w:t>
            </w:r>
            <w:r w:rsidR="00382FC8">
              <w:rPr>
                <w:rFonts w:ascii="HelveticaNeueLT Std" w:hAnsi="HelveticaNeueLT Std" w:cs="Arial"/>
                <w:szCs w:val="20"/>
              </w:rPr>
              <w:t xml:space="preserve"> processes, systems and practices within </w:t>
            </w:r>
            <w:r w:rsidR="00671C49">
              <w:rPr>
                <w:rFonts w:ascii="HelveticaNeueLT Std" w:hAnsi="HelveticaNeueLT Std" w:cs="Arial"/>
                <w:szCs w:val="20"/>
              </w:rPr>
              <w:t xml:space="preserve">Student </w:t>
            </w:r>
            <w:r w:rsidR="008A239C">
              <w:rPr>
                <w:rFonts w:ascii="HelveticaNeueLT Std" w:hAnsi="HelveticaNeueLT Std" w:cs="Arial"/>
                <w:szCs w:val="20"/>
              </w:rPr>
              <w:t>Wellbeing</w:t>
            </w:r>
            <w:r w:rsidR="002B27FE">
              <w:rPr>
                <w:rFonts w:ascii="HelveticaNeueLT Std" w:hAnsi="HelveticaNeueLT Std" w:cs="Arial"/>
                <w:szCs w:val="20"/>
              </w:rPr>
              <w:t xml:space="preserve"> Services.</w:t>
            </w:r>
          </w:p>
          <w:p w14:paraId="0121CF04" w14:textId="41957891" w:rsidR="00382FC8" w:rsidRDefault="0051657E" w:rsidP="00382FC8">
            <w:pPr>
              <w:pStyle w:val="ListParagraph"/>
              <w:numPr>
                <w:ilvl w:val="0"/>
                <w:numId w:val="43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To support line manager in carrying out regular reviews </w:t>
            </w:r>
            <w:r w:rsidR="00382FC8">
              <w:rPr>
                <w:rFonts w:ascii="HelveticaNeueLT Std" w:hAnsi="HelveticaNeueLT Std" w:cs="Arial"/>
                <w:szCs w:val="20"/>
              </w:rPr>
              <w:t xml:space="preserve">to identify opportunities for improvement </w:t>
            </w:r>
            <w:proofErr w:type="gramStart"/>
            <w:r w:rsidR="00382FC8">
              <w:rPr>
                <w:rFonts w:ascii="HelveticaNeueLT Std" w:hAnsi="HelveticaNeueLT Std" w:cs="Arial"/>
                <w:szCs w:val="20"/>
              </w:rPr>
              <w:t>in light of</w:t>
            </w:r>
            <w:proofErr w:type="gramEnd"/>
            <w:r w:rsidR="00382FC8">
              <w:rPr>
                <w:rFonts w:ascii="HelveticaNeueLT Std" w:hAnsi="HelveticaNeueLT Std" w:cs="Arial"/>
                <w:szCs w:val="20"/>
              </w:rPr>
              <w:t xml:space="preserve"> changing needs, feedback and/or current best practice thinking; follow through on improvements once agreed. </w:t>
            </w:r>
          </w:p>
          <w:p w14:paraId="090F8E3E" w14:textId="77777777" w:rsidR="00382FC8" w:rsidRDefault="00382FC8" w:rsidP="00382FC8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People Management </w:t>
            </w:r>
          </w:p>
          <w:p w14:paraId="34D0A66F" w14:textId="77777777" w:rsidR="00382FC8" w:rsidRDefault="00382FC8" w:rsidP="00382FC8">
            <w:pPr>
              <w:pStyle w:val="ListParagraph"/>
              <w:numPr>
                <w:ilvl w:val="0"/>
                <w:numId w:val="43"/>
              </w:numPr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Please read the people management accountabilities section at the start of this Job Family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document, and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refer to the most appropriate level based on team size or level. </w:t>
            </w:r>
          </w:p>
          <w:p w14:paraId="438DC15C" w14:textId="77777777" w:rsidR="00382FC8" w:rsidRDefault="00382FC8" w:rsidP="00382FC8">
            <w:pPr>
              <w:spacing w:after="200" w:line="276" w:lineRule="auto"/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eastAsiaTheme="minorHAnsi" w:hAnsi="HelveticaNeueLT Std" w:cs="Arial"/>
                <w:b/>
                <w:sz w:val="22"/>
                <w:szCs w:val="20"/>
                <w:lang w:eastAsia="en-US"/>
              </w:rPr>
              <w:t xml:space="preserve">Change Management </w:t>
            </w:r>
          </w:p>
          <w:p w14:paraId="7555B594" w14:textId="544B18A6" w:rsidR="00605847" w:rsidRDefault="00382FC8" w:rsidP="00801D02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Champion change by role modelling the behaviour expected from all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colleagues, and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follow through on new activities or actions brought about change to help support its successful implementation. </w:t>
            </w:r>
          </w:p>
          <w:p w14:paraId="5FFD7118" w14:textId="06F90B37" w:rsidR="005869AA" w:rsidRPr="009F3310" w:rsidRDefault="005869AA" w:rsidP="00801D02">
            <w:pPr>
              <w:pStyle w:val="ListParagraph"/>
              <w:numPr>
                <w:ilvl w:val="0"/>
                <w:numId w:val="44"/>
              </w:numPr>
              <w:ind w:left="360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Contribute to the delivery and development of student wellbeing and disability support in line with the University Mental Health Charter.</w:t>
            </w:r>
          </w:p>
          <w:p w14:paraId="64584734" w14:textId="77777777" w:rsidR="00605847" w:rsidRPr="00801D02" w:rsidRDefault="00605847" w:rsidP="00801D02">
            <w:pPr>
              <w:rPr>
                <w:rFonts w:ascii="HelveticaNeueLT Std" w:hAnsi="HelveticaNeueLT Std" w:cs="Arial"/>
                <w:szCs w:val="20"/>
              </w:rPr>
            </w:pPr>
          </w:p>
          <w:p w14:paraId="2159687C" w14:textId="77777777" w:rsidR="00761CF1" w:rsidRPr="00957747" w:rsidRDefault="00761CF1" w:rsidP="008E5738">
            <w:pPr>
              <w:rPr>
                <w:rFonts w:ascii="HelveticaNeueLT Std" w:hAnsi="HelveticaNeueLT Std" w:cs="Arial"/>
                <w:b/>
                <w:sz w:val="22"/>
                <w:szCs w:val="22"/>
                <w:u w:val="single"/>
              </w:rPr>
            </w:pPr>
            <w:r w:rsidRPr="00957747">
              <w:rPr>
                <w:rFonts w:ascii="HelveticaNeueLT Std" w:hAnsi="HelveticaNeueLT Std" w:cs="Arial"/>
                <w:b/>
                <w:sz w:val="22"/>
                <w:szCs w:val="22"/>
                <w:u w:val="single"/>
              </w:rPr>
              <w:t>KPIs:</w:t>
            </w:r>
          </w:p>
          <w:p w14:paraId="7E0A1FE1" w14:textId="77777777" w:rsidR="00761CF1" w:rsidRPr="00957747" w:rsidRDefault="00761CF1" w:rsidP="00761CF1">
            <w:pPr>
              <w:pStyle w:val="Default"/>
              <w:rPr>
                <w:rFonts w:ascii="HelveticaNeueLT Std" w:hAnsi="HelveticaNeueLT Std" w:cs="Arial"/>
                <w:color w:val="auto"/>
                <w:sz w:val="22"/>
                <w:szCs w:val="22"/>
              </w:rPr>
            </w:pPr>
          </w:p>
          <w:p w14:paraId="450931F3" w14:textId="0CCE1D68" w:rsidR="00B10DD6" w:rsidRDefault="00B10DD6" w:rsidP="00B10D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>Support and deliver Student Wellbeing Services</w:t>
            </w:r>
            <w:r w:rsidRPr="00957747">
              <w:rPr>
                <w:rFonts w:ascii="HelveticaNeueLT Std" w:hAnsi="HelveticaNeueLT Std" w:cs="Arial"/>
              </w:rPr>
              <w:t>.</w:t>
            </w:r>
          </w:p>
          <w:p w14:paraId="7A4B3FBE" w14:textId="60C18A7B" w:rsidR="00516CF1" w:rsidRPr="00B10DD6" w:rsidRDefault="00516CF1" w:rsidP="00B10DD6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00957747">
              <w:rPr>
                <w:rFonts w:ascii="HelveticaNeueLT Std" w:hAnsi="HelveticaNeueLT Std" w:cs="Arial"/>
              </w:rPr>
              <w:t>Delivery of high-quality service</w:t>
            </w:r>
            <w:r w:rsidR="00382FC8">
              <w:rPr>
                <w:rFonts w:ascii="HelveticaNeueLT Std" w:hAnsi="HelveticaNeueLT Std" w:cs="Arial"/>
              </w:rPr>
              <w:t xml:space="preserve"> in </w:t>
            </w:r>
            <w:r w:rsidR="00354C11">
              <w:rPr>
                <w:rFonts w:ascii="HelveticaNeueLT Std" w:hAnsi="HelveticaNeueLT Std" w:cs="Arial"/>
              </w:rPr>
              <w:t>disability</w:t>
            </w:r>
            <w:r w:rsidR="00B10DD6">
              <w:rPr>
                <w:rFonts w:ascii="HelveticaNeueLT Std" w:hAnsi="HelveticaNeueLT Std" w:cs="Arial"/>
              </w:rPr>
              <w:t>,</w:t>
            </w:r>
            <w:r w:rsidR="009F3310">
              <w:rPr>
                <w:rFonts w:ascii="HelveticaNeueLT Std" w:hAnsi="HelveticaNeueLT Std" w:cs="Arial"/>
              </w:rPr>
              <w:t xml:space="preserve"> mental health and wellbeing support</w:t>
            </w:r>
            <w:r w:rsidR="00B10DD6">
              <w:rPr>
                <w:rFonts w:ascii="HelveticaNeueLT Std" w:hAnsi="HelveticaNeueLT Std" w:cs="Arial"/>
              </w:rPr>
              <w:t xml:space="preserve"> for students.</w:t>
            </w:r>
          </w:p>
          <w:p w14:paraId="2F194CD3" w14:textId="149D72BD" w:rsidR="00516CF1" w:rsidRPr="0051657E" w:rsidRDefault="00354C11" w:rsidP="0051657E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 xml:space="preserve">Area </w:t>
            </w:r>
            <w:r w:rsidR="00516CF1" w:rsidRPr="00957747">
              <w:rPr>
                <w:rFonts w:ascii="HelveticaNeueLT Std" w:hAnsi="HelveticaNeueLT Std" w:cs="Arial"/>
              </w:rPr>
              <w:t xml:space="preserve">compliance with </w:t>
            </w:r>
            <w:r>
              <w:rPr>
                <w:rFonts w:ascii="HelveticaNeueLT Std" w:hAnsi="HelveticaNeueLT Std" w:cs="Arial"/>
              </w:rPr>
              <w:t>the Equality Act and the School’s Diversity Code of Practi</w:t>
            </w:r>
            <w:r w:rsidR="009F3310">
              <w:rPr>
                <w:rFonts w:ascii="HelveticaNeueLT Std" w:hAnsi="HelveticaNeueLT Std" w:cs="Arial"/>
              </w:rPr>
              <w:t>c</w:t>
            </w:r>
            <w:r>
              <w:rPr>
                <w:rFonts w:ascii="HelveticaNeueLT Std" w:hAnsi="HelveticaNeueLT Std" w:cs="Arial"/>
              </w:rPr>
              <w:t>e</w:t>
            </w:r>
            <w:r w:rsidR="00516CF1" w:rsidRPr="00957747">
              <w:rPr>
                <w:rFonts w:ascii="HelveticaNeueLT Std" w:hAnsi="HelveticaNeueLT Std" w:cs="Arial"/>
              </w:rPr>
              <w:t xml:space="preserve">. </w:t>
            </w:r>
          </w:p>
          <w:p w14:paraId="78A51024" w14:textId="77777777" w:rsidR="00516CF1" w:rsidRPr="00957747" w:rsidRDefault="00516CF1" w:rsidP="00382FC8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00957747">
              <w:rPr>
                <w:rFonts w:ascii="HelveticaNeueLT Std" w:hAnsi="HelveticaNeueLT Std" w:cs="Arial"/>
              </w:rPr>
              <w:t xml:space="preserve">Development of relationships within and outside the team, and positive feedback from colleagues. </w:t>
            </w:r>
          </w:p>
          <w:p w14:paraId="33A0AC25" w14:textId="3571F86F" w:rsidR="00761CF1" w:rsidRPr="00DC467A" w:rsidRDefault="00516CF1" w:rsidP="00DC467A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</w:rPr>
            </w:pPr>
            <w:r w:rsidRPr="00957747">
              <w:rPr>
                <w:rFonts w:ascii="HelveticaNeueLT Std" w:hAnsi="HelveticaNeueLT Std" w:cs="Arial"/>
              </w:rPr>
              <w:t xml:space="preserve">Improvements to processes and procedures in own area of specialism. </w:t>
            </w:r>
          </w:p>
        </w:tc>
      </w:tr>
    </w:tbl>
    <w:p w14:paraId="28AAD009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01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61CF1" w:rsidRPr="008F12C7" w14:paraId="42A72FCB" w14:textId="77777777" w:rsidTr="00761CF1">
        <w:trPr>
          <w:trHeight w:val="416"/>
        </w:trPr>
        <w:tc>
          <w:tcPr>
            <w:tcW w:w="8897" w:type="dxa"/>
            <w:shd w:val="clear" w:color="auto" w:fill="00559F"/>
          </w:tcPr>
          <w:p w14:paraId="3BFBB6F9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Kn</w:t>
            </w: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owledge/Qualifications/Skills/Experience required </w:t>
            </w:r>
          </w:p>
        </w:tc>
      </w:tr>
      <w:tr w:rsidR="00761CF1" w:rsidRPr="008F12C7" w14:paraId="6833BE66" w14:textId="77777777" w:rsidTr="00761CF1">
        <w:trPr>
          <w:trHeight w:val="1086"/>
        </w:trPr>
        <w:tc>
          <w:tcPr>
            <w:tcW w:w="8897" w:type="dxa"/>
          </w:tcPr>
          <w:p w14:paraId="22E16793" w14:textId="77777777" w:rsidR="00516CF1" w:rsidRPr="00516CF1" w:rsidRDefault="00516CF1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516CF1">
              <w:rPr>
                <w:rFonts w:ascii="HelveticaNeueLT Std" w:hAnsi="HelveticaNeueLT Std" w:cs="Arial"/>
                <w:szCs w:val="20"/>
              </w:rPr>
              <w:t xml:space="preserve">Bachelor’s degree or equivalent experience. </w:t>
            </w:r>
          </w:p>
          <w:p w14:paraId="3C4F2A4D" w14:textId="21B027F5" w:rsidR="00B74AE3" w:rsidRDefault="00B74AE3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May be working towards or have a professional or specialist qualification in related fields. </w:t>
            </w:r>
          </w:p>
          <w:p w14:paraId="15262B0D" w14:textId="724E0BA7" w:rsidR="00A41F0A" w:rsidRPr="00A41F0A" w:rsidRDefault="00A41F0A" w:rsidP="00513F7C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A41F0A">
              <w:rPr>
                <w:rFonts w:ascii="HelveticaNeueLT Std" w:hAnsi="HelveticaNeueLT Std" w:cs="Arial"/>
                <w:szCs w:val="20"/>
              </w:rPr>
              <w:t>Knowledge of the latest principles, theory and practice of mental health and</w:t>
            </w:r>
          </w:p>
          <w:p w14:paraId="517F1821" w14:textId="4D3A6C11" w:rsidR="00A41F0A" w:rsidRPr="00A41F0A" w:rsidRDefault="005869AA" w:rsidP="009219A8">
            <w:pPr>
              <w:pStyle w:val="ListParagraph"/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wellbeing</w:t>
            </w:r>
            <w:r w:rsidR="00A41F0A" w:rsidRPr="00A41F0A">
              <w:rPr>
                <w:rFonts w:ascii="HelveticaNeueLT Std" w:hAnsi="HelveticaNeueLT Std" w:cs="Arial"/>
                <w:szCs w:val="20"/>
              </w:rPr>
              <w:t>, as well as an</w:t>
            </w:r>
            <w:r w:rsidR="009219A8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A41F0A" w:rsidRPr="00A41F0A">
              <w:rPr>
                <w:rFonts w:ascii="HelveticaNeueLT Std" w:hAnsi="HelveticaNeueLT Std" w:cs="Arial"/>
                <w:szCs w:val="20"/>
              </w:rPr>
              <w:t>awareness of the broader</w:t>
            </w:r>
            <w:r w:rsidR="009219A8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A41F0A" w:rsidRPr="00A41F0A">
              <w:rPr>
                <w:rFonts w:ascii="HelveticaNeueLT Std" w:hAnsi="HelveticaNeueLT Std" w:cs="Arial"/>
                <w:szCs w:val="20"/>
              </w:rPr>
              <w:t>developments relevant to this</w:t>
            </w:r>
          </w:p>
          <w:p w14:paraId="3A10E086" w14:textId="51603EA2" w:rsidR="00A41F0A" w:rsidRPr="009F3310" w:rsidRDefault="00A41F0A" w:rsidP="009219A8">
            <w:pPr>
              <w:pStyle w:val="ListParagraph"/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area or inclusion.</w:t>
            </w:r>
          </w:p>
          <w:p w14:paraId="6C55B59A" w14:textId="30D0A00B" w:rsidR="005869AA" w:rsidRPr="009F3310" w:rsidRDefault="005869AA" w:rsidP="005869A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Knowledge of the latest principles, theory and practice of neurodivergence and disability, as well as an awareness of the broader developments relevant to this</w:t>
            </w:r>
          </w:p>
          <w:p w14:paraId="744FBEE4" w14:textId="64B97B95" w:rsidR="005869AA" w:rsidRPr="005869AA" w:rsidRDefault="005869AA" w:rsidP="005869AA">
            <w:pPr>
              <w:pStyle w:val="ListParagraph"/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area or inclusion.</w:t>
            </w:r>
          </w:p>
          <w:p w14:paraId="441692C8" w14:textId="5129F01A" w:rsidR="002B27FE" w:rsidRPr="00211630" w:rsidRDefault="0006530A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211630">
              <w:rPr>
                <w:rFonts w:ascii="HelveticaNeueLT Std" w:hAnsi="HelveticaNeueLT Std" w:cs="Arial"/>
                <w:szCs w:val="20"/>
              </w:rPr>
              <w:t>Experience of working in higher education, within</w:t>
            </w:r>
            <w:r w:rsidR="002B27FE" w:rsidRPr="00211630">
              <w:rPr>
                <w:rFonts w:ascii="HelveticaNeueLT Std" w:hAnsi="HelveticaNeueLT Std" w:cs="Arial"/>
                <w:szCs w:val="20"/>
              </w:rPr>
              <w:t xml:space="preserve"> disability </w:t>
            </w:r>
            <w:r w:rsidR="00211630" w:rsidRPr="00211630">
              <w:rPr>
                <w:rFonts w:ascii="HelveticaNeueLT Std" w:hAnsi="HelveticaNeueLT Std" w:cs="Arial"/>
                <w:szCs w:val="20"/>
              </w:rPr>
              <w:t xml:space="preserve">or wellbeing </w:t>
            </w:r>
            <w:r w:rsidR="002B27FE" w:rsidRPr="00211630">
              <w:rPr>
                <w:rFonts w:ascii="HelveticaNeueLT Std" w:hAnsi="HelveticaNeueLT Std" w:cs="Arial"/>
                <w:szCs w:val="20"/>
              </w:rPr>
              <w:t>services.</w:t>
            </w:r>
          </w:p>
          <w:p w14:paraId="605A3CF5" w14:textId="47967241" w:rsidR="004D725A" w:rsidRPr="009F3310" w:rsidRDefault="00E17EF0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A </w:t>
            </w:r>
            <w:r w:rsidRPr="009F3310">
              <w:rPr>
                <w:rFonts w:ascii="HelveticaNeueLT Std" w:hAnsi="HelveticaNeueLT Std" w:cs="Arial"/>
                <w:szCs w:val="20"/>
              </w:rPr>
              <w:t>demonstrable</w:t>
            </w:r>
            <w:r w:rsidR="00C51A1C" w:rsidRPr="009F3310">
              <w:rPr>
                <w:rFonts w:ascii="HelveticaNeueLT Std" w:hAnsi="HelveticaNeueLT Std" w:cs="Arial"/>
                <w:szCs w:val="20"/>
              </w:rPr>
              <w:t xml:space="preserve"> understanding of student wellbeing</w:t>
            </w:r>
            <w:r w:rsidRPr="009F3310">
              <w:rPr>
                <w:rFonts w:ascii="HelveticaNeueLT Std" w:hAnsi="HelveticaNeueLT Std" w:cs="Arial"/>
                <w:szCs w:val="20"/>
              </w:rPr>
              <w:t>, and an awareness of the needs of a diverse student population</w:t>
            </w:r>
            <w:r w:rsidR="009A388B" w:rsidRPr="009F3310">
              <w:rPr>
                <w:rFonts w:ascii="HelveticaNeueLT Std" w:hAnsi="HelveticaNeueLT Std" w:cs="Arial"/>
                <w:szCs w:val="20"/>
              </w:rPr>
              <w:t xml:space="preserve">. </w:t>
            </w:r>
          </w:p>
          <w:p w14:paraId="71AA02B9" w14:textId="1E6B5CEB" w:rsidR="005869AA" w:rsidRPr="009F3310" w:rsidRDefault="005869AA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Knowledge of the principles of the University Mental Health Charter.</w:t>
            </w:r>
          </w:p>
          <w:p w14:paraId="3C1F145F" w14:textId="4381FA79" w:rsidR="005869AA" w:rsidRPr="009F3310" w:rsidRDefault="005869AA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 xml:space="preserve">Experience of </w:t>
            </w:r>
            <w:r w:rsidR="009956BC" w:rsidRPr="009F3310">
              <w:rPr>
                <w:rFonts w:ascii="HelveticaNeueLT Std" w:hAnsi="HelveticaNeueLT Std" w:cs="Arial"/>
                <w:szCs w:val="20"/>
              </w:rPr>
              <w:t xml:space="preserve">working with </w:t>
            </w:r>
            <w:r w:rsidRPr="009F3310">
              <w:rPr>
                <w:rFonts w:ascii="HelveticaNeueLT Std" w:hAnsi="HelveticaNeueLT Std" w:cs="Arial"/>
                <w:szCs w:val="20"/>
              </w:rPr>
              <w:t xml:space="preserve">Student Associations and/or Student Representatives. </w:t>
            </w:r>
          </w:p>
          <w:p w14:paraId="00E1652A" w14:textId="19C34280" w:rsidR="002B27FE" w:rsidRPr="009F3310" w:rsidRDefault="002B27FE" w:rsidP="00C962E4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>Experience of handling telephone and email enquiries</w:t>
            </w:r>
            <w:r w:rsidR="00D66A40" w:rsidRPr="009F3310">
              <w:rPr>
                <w:rFonts w:ascii="HelveticaNeueLT Std" w:hAnsi="HelveticaNeueLT Std" w:cs="Arial"/>
                <w:szCs w:val="20"/>
              </w:rPr>
              <w:t xml:space="preserve"> and working with students and staff at all levels.</w:t>
            </w:r>
          </w:p>
          <w:p w14:paraId="61F2ADC9" w14:textId="77777777" w:rsidR="00935348" w:rsidRPr="009F3310" w:rsidRDefault="00935348" w:rsidP="009353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9F3310">
              <w:rPr>
                <w:rFonts w:ascii="HelveticaNeueLT Std" w:hAnsi="HelveticaNeueLT Std" w:cs="Arial"/>
                <w:szCs w:val="20"/>
              </w:rPr>
              <w:t xml:space="preserve">Experience of co-ordinating individual support across a range of services. </w:t>
            </w:r>
          </w:p>
          <w:p w14:paraId="3601D455" w14:textId="77777777" w:rsidR="00935348" w:rsidRDefault="00935348" w:rsidP="00935348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Positive experience of working within a customer-services orientated environment. </w:t>
            </w:r>
          </w:p>
          <w:p w14:paraId="2D213137" w14:textId="1905C32F" w:rsidR="004D725A" w:rsidRPr="00F37092" w:rsidRDefault="00932619" w:rsidP="00F3709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Excellent </w:t>
            </w:r>
            <w:r w:rsidR="00B74AE3">
              <w:rPr>
                <w:rFonts w:ascii="HelveticaNeueLT Std" w:hAnsi="HelveticaNeueLT Std" w:cs="Arial"/>
                <w:szCs w:val="20"/>
              </w:rPr>
              <w:t>listening skills.</w:t>
            </w:r>
          </w:p>
          <w:p w14:paraId="6D69D4EF" w14:textId="77777777" w:rsidR="004D725A" w:rsidRDefault="004D725A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Excellent organisational skills and meticulous attention to detail. </w:t>
            </w:r>
          </w:p>
          <w:p w14:paraId="101AB962" w14:textId="77777777" w:rsidR="005D2F1B" w:rsidRDefault="005D2F1B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Ability to manage time and work with autonomy.</w:t>
            </w:r>
          </w:p>
          <w:p w14:paraId="6C468F15" w14:textId="77777777" w:rsidR="004D725A" w:rsidRDefault="004D725A" w:rsidP="004D725A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Excellent IT skills, including MS Office programmes and the ability to use bespoke systems. </w:t>
            </w:r>
          </w:p>
          <w:p w14:paraId="69EC1874" w14:textId="54359976" w:rsidR="00516CF1" w:rsidRPr="00F37092" w:rsidRDefault="009A388B" w:rsidP="00F37092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 w:rsidRPr="00681A7C">
              <w:rPr>
                <w:rFonts w:ascii="HelveticaNeueLT Std" w:hAnsi="HelveticaNeueLT Std" w:cs="Arial"/>
                <w:szCs w:val="20"/>
              </w:rPr>
              <w:t>Knowledge of legislative frameworks, including the Equality Act</w:t>
            </w:r>
            <w:r w:rsidR="00681A7C">
              <w:rPr>
                <w:rFonts w:ascii="HelveticaNeueLT Std" w:hAnsi="HelveticaNeueLT Std" w:cs="Arial"/>
                <w:szCs w:val="20"/>
              </w:rPr>
              <w:t xml:space="preserve"> 2010</w:t>
            </w:r>
            <w:r w:rsidRPr="00681A7C">
              <w:rPr>
                <w:rFonts w:ascii="HelveticaNeueLT Std" w:hAnsi="HelveticaNeueLT Std" w:cs="Arial"/>
                <w:szCs w:val="20"/>
              </w:rPr>
              <w:t xml:space="preserve">, </w:t>
            </w:r>
            <w:r w:rsidR="0006530A" w:rsidRPr="00681A7C">
              <w:rPr>
                <w:rFonts w:ascii="HelveticaNeueLT Std" w:hAnsi="HelveticaNeueLT Std" w:cs="Arial"/>
                <w:szCs w:val="20"/>
              </w:rPr>
              <w:t>GDPR</w:t>
            </w:r>
            <w:r w:rsidRPr="00681A7C">
              <w:rPr>
                <w:rFonts w:ascii="HelveticaNeueLT Std" w:hAnsi="HelveticaNeueLT Std" w:cs="Arial"/>
                <w:szCs w:val="20"/>
              </w:rPr>
              <w:t xml:space="preserve"> etc</w:t>
            </w:r>
            <w:r w:rsidR="00516CF1" w:rsidRPr="00681A7C">
              <w:rPr>
                <w:rFonts w:ascii="HelveticaNeueLT Std" w:hAnsi="HelveticaNeueLT Std" w:cs="Arial"/>
                <w:szCs w:val="20"/>
              </w:rPr>
              <w:t xml:space="preserve">. </w:t>
            </w:r>
            <w:r w:rsidR="00681A7C" w:rsidRPr="00681A7C">
              <w:rPr>
                <w:rFonts w:ascii="HelveticaNeueLT Std" w:hAnsi="HelveticaNeueLT Std" w:cs="Arial"/>
                <w:szCs w:val="20"/>
              </w:rPr>
              <w:t>In-depth understanding of the implications and requirements of the Equality Act 2010 and</w:t>
            </w:r>
            <w:r w:rsidR="00F37092">
              <w:rPr>
                <w:rFonts w:ascii="HelveticaNeueLT Std" w:hAnsi="HelveticaNeueLT Std" w:cs="Arial"/>
                <w:szCs w:val="20"/>
              </w:rPr>
              <w:t xml:space="preserve"> </w:t>
            </w:r>
            <w:r w:rsidR="00681A7C" w:rsidRPr="00F37092">
              <w:rPr>
                <w:rFonts w:ascii="HelveticaNeueLT Std" w:hAnsi="HelveticaNeueLT Std" w:cs="Arial"/>
                <w:szCs w:val="20"/>
              </w:rPr>
              <w:t>‘Reasonable Adjustments’.</w:t>
            </w:r>
          </w:p>
          <w:p w14:paraId="217315D9" w14:textId="77777777" w:rsidR="00FB0DF7" w:rsidRPr="00516CF1" w:rsidRDefault="00FB0DF7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Knowledge of the range of support and funding available to disabled students in Higher Education. </w:t>
            </w:r>
          </w:p>
          <w:p w14:paraId="5719FB66" w14:textId="77777777" w:rsidR="009A388B" w:rsidRDefault="009A388B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 xml:space="preserve">Ability to identify and investigate good practice and evidence from across the HE </w:t>
            </w:r>
            <w:proofErr w:type="gramStart"/>
            <w:r>
              <w:rPr>
                <w:rFonts w:ascii="HelveticaNeueLT Std" w:hAnsi="HelveticaNeueLT Std" w:cs="Arial"/>
                <w:szCs w:val="20"/>
              </w:rPr>
              <w:t>sector</w:t>
            </w:r>
            <w:proofErr w:type="gramEnd"/>
            <w:r>
              <w:rPr>
                <w:rFonts w:ascii="HelveticaNeueLT Std" w:hAnsi="HelveticaNeueLT Std" w:cs="Arial"/>
                <w:szCs w:val="20"/>
              </w:rPr>
              <w:t xml:space="preserve"> to inform service delivery and improvement. </w:t>
            </w:r>
          </w:p>
          <w:p w14:paraId="1ACE6288" w14:textId="77777777" w:rsidR="009A388B" w:rsidRDefault="004D725A" w:rsidP="00B74AE3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100" w:line="241" w:lineRule="atLeast"/>
              <w:rPr>
                <w:rFonts w:ascii="HelveticaNeueLT Std" w:hAnsi="HelveticaNeueLT Std" w:cs="Arial"/>
                <w:szCs w:val="20"/>
              </w:rPr>
            </w:pPr>
            <w:r>
              <w:rPr>
                <w:rFonts w:ascii="HelveticaNeueLT Std" w:hAnsi="HelveticaNeueLT Std" w:cs="Arial"/>
                <w:szCs w:val="20"/>
              </w:rPr>
              <w:t>Excellent</w:t>
            </w:r>
            <w:r w:rsidR="00516CF1" w:rsidRPr="009A388B">
              <w:rPr>
                <w:rFonts w:ascii="HelveticaNeueLT Std" w:hAnsi="HelveticaNeueLT Std" w:cs="Arial"/>
                <w:szCs w:val="20"/>
              </w:rPr>
              <w:t xml:space="preserve"> communication skills and the ability </w:t>
            </w:r>
            <w:r w:rsidR="009A388B">
              <w:rPr>
                <w:rFonts w:ascii="HelveticaNeueLT Std" w:hAnsi="HelveticaNeueLT Std" w:cs="Arial"/>
                <w:szCs w:val="20"/>
              </w:rPr>
              <w:t xml:space="preserve">to </w:t>
            </w:r>
            <w:r w:rsidR="00E17EF0">
              <w:rPr>
                <w:rFonts w:ascii="HelveticaNeueLT Std" w:hAnsi="HelveticaNeueLT Std" w:cs="Arial"/>
                <w:szCs w:val="20"/>
              </w:rPr>
              <w:t>interpret complicated regulations and explain those effectively to a range of stakeholders.</w:t>
            </w:r>
          </w:p>
          <w:p w14:paraId="7AA6B326" w14:textId="77777777" w:rsidR="00FB0DF7" w:rsidRPr="0006530A" w:rsidRDefault="00FB0DF7" w:rsidP="00B74AE3">
            <w:pPr>
              <w:pStyle w:val="ListParagraph"/>
              <w:autoSpaceDE w:val="0"/>
              <w:autoSpaceDN w:val="0"/>
              <w:adjustRightInd w:val="0"/>
              <w:spacing w:after="100" w:line="241" w:lineRule="atLeast"/>
              <w:ind w:left="360"/>
              <w:rPr>
                <w:rFonts w:ascii="HelveticaNeueLT Std" w:hAnsi="HelveticaNeueLT Std" w:cs="Arial"/>
                <w:szCs w:val="20"/>
              </w:rPr>
            </w:pPr>
          </w:p>
        </w:tc>
      </w:tr>
    </w:tbl>
    <w:p w14:paraId="241C4A2A" w14:textId="77777777" w:rsidR="00761CF1" w:rsidRDefault="00761CF1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8897"/>
      </w:tblGrid>
      <w:tr w:rsidR="00761CF1" w14:paraId="381C6121" w14:textId="77777777" w:rsidTr="00761CF1">
        <w:trPr>
          <w:trHeight w:val="416"/>
        </w:trPr>
        <w:tc>
          <w:tcPr>
            <w:tcW w:w="8897" w:type="dxa"/>
            <w:shd w:val="clear" w:color="auto" w:fill="00559F"/>
          </w:tcPr>
          <w:p w14:paraId="6C55F171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761CF1" w14:paraId="50A9EF7A" w14:textId="77777777" w:rsidTr="00761CF1">
        <w:trPr>
          <w:trHeight w:val="1086"/>
        </w:trPr>
        <w:tc>
          <w:tcPr>
            <w:tcW w:w="8897" w:type="dxa"/>
          </w:tcPr>
          <w:p w14:paraId="33C70A2D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14:paraId="75DE3C5B" w14:textId="77777777" w:rsidR="00761CF1" w:rsidRPr="0013087F" w:rsidRDefault="0006530A" w:rsidP="00761CF1">
            <w:pPr>
              <w:rPr>
                <w:rFonts w:ascii="HelveticaNeueLT Std" w:hAnsi="HelveticaNeueLT Std" w:cs="Arial"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Currently t</w:t>
            </w:r>
            <w:r w:rsidR="0013087F" w:rsidRPr="0013087F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here is no line manage</w:t>
            </w:r>
            <w:r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ment responsibility</w:t>
            </w:r>
            <w:r w:rsidR="0013087F" w:rsidRPr="0013087F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>.</w:t>
            </w:r>
          </w:p>
          <w:p w14:paraId="69BE715B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14:paraId="4A0FAB77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  <w:p w14:paraId="5631D44A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</w:tbl>
    <w:p w14:paraId="2254F7EF" w14:textId="77777777" w:rsidR="007F7FCF" w:rsidRDefault="007F7FCF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1667"/>
        <w:gridCol w:w="4252"/>
      </w:tblGrid>
      <w:tr w:rsidR="00761CF1" w14:paraId="5830A4E7" w14:textId="77777777" w:rsidTr="00761CF1">
        <w:trPr>
          <w:trHeight w:val="482"/>
        </w:trPr>
        <w:tc>
          <w:tcPr>
            <w:tcW w:w="1667" w:type="dxa"/>
            <w:shd w:val="clear" w:color="auto" w:fill="00559F"/>
          </w:tcPr>
          <w:p w14:paraId="30B852C8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4252" w:type="dxa"/>
          </w:tcPr>
          <w:p w14:paraId="2A4C9D05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761CF1" w14:paraId="619D0EF6" w14:textId="77777777" w:rsidTr="00761CF1">
        <w:trPr>
          <w:trHeight w:val="482"/>
        </w:trPr>
        <w:tc>
          <w:tcPr>
            <w:tcW w:w="1667" w:type="dxa"/>
            <w:shd w:val="clear" w:color="auto" w:fill="00559F"/>
          </w:tcPr>
          <w:p w14:paraId="5D3314D2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4252" w:type="dxa"/>
          </w:tcPr>
          <w:p w14:paraId="0BB2B381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761CF1" w14:paraId="1A71EF4A" w14:textId="77777777" w:rsidTr="00761CF1">
        <w:trPr>
          <w:trHeight w:val="482"/>
        </w:trPr>
        <w:tc>
          <w:tcPr>
            <w:tcW w:w="1667" w:type="dxa"/>
            <w:shd w:val="clear" w:color="auto" w:fill="00559F"/>
          </w:tcPr>
          <w:p w14:paraId="6153EEEC" w14:textId="77777777" w:rsidR="00761CF1" w:rsidRPr="008F12C7" w:rsidRDefault="00761CF1" w:rsidP="00761CF1">
            <w:pPr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8F12C7">
              <w:rPr>
                <w:rFonts w:ascii="HelveticaNeueLT Std" w:hAnsi="HelveticaNeueLT St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4252" w:type="dxa"/>
          </w:tcPr>
          <w:p w14:paraId="6C01C1BA" w14:textId="3F7E6F32" w:rsidR="00761CF1" w:rsidRPr="008F12C7" w:rsidRDefault="00932619" w:rsidP="00761CF1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21</w:t>
            </w:r>
            <w:r w:rsidRPr="00932619">
              <w:rPr>
                <w:rFonts w:ascii="HelveticaNeueLT Std" w:hAnsi="HelveticaNeueLT Std" w:cs="Arial"/>
                <w:b/>
                <w:sz w:val="22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 xml:space="preserve"> February 2025</w:t>
            </w:r>
          </w:p>
        </w:tc>
      </w:tr>
    </w:tbl>
    <w:p w14:paraId="1FF5A0F5" w14:textId="77777777" w:rsidR="003109AB" w:rsidRDefault="003109AB" w:rsidP="00D31432">
      <w:pPr>
        <w:spacing w:after="200" w:line="276" w:lineRule="auto"/>
        <w:rPr>
          <w:rFonts w:ascii="HelveticaNeueLT Std" w:hAnsi="HelveticaNeueLT Std" w:cs="Arial"/>
          <w:b/>
          <w:szCs w:val="20"/>
          <w:lang w:eastAsia="en-US"/>
        </w:rPr>
      </w:pPr>
    </w:p>
    <w:p w14:paraId="2D2C9DE3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p w14:paraId="23B1E0DD" w14:textId="77777777" w:rsidR="003109AB" w:rsidRDefault="003109AB" w:rsidP="00BF4F72">
      <w:pPr>
        <w:rPr>
          <w:rFonts w:ascii="HelveticaNeueLT Std" w:hAnsi="HelveticaNeueLT Std" w:cs="Arial"/>
          <w:b/>
          <w:szCs w:val="20"/>
          <w:lang w:eastAsia="en-US"/>
        </w:rPr>
      </w:pPr>
    </w:p>
    <w:p w14:paraId="7A0C3820" w14:textId="77777777" w:rsidR="003109AB" w:rsidRPr="009B3B02" w:rsidRDefault="003109AB" w:rsidP="007F7FCF">
      <w:pPr>
        <w:rPr>
          <w:rFonts w:ascii="HelveticaNeueLT Std" w:hAnsi="HelveticaNeueLT Std" w:cs="Arial"/>
          <w:b/>
          <w:szCs w:val="20"/>
          <w:lang w:eastAsia="en-US"/>
        </w:rPr>
      </w:pPr>
    </w:p>
    <w:sectPr w:rsidR="003109AB" w:rsidRPr="009B3B02" w:rsidSect="00E91B1C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7D67F" w14:textId="77777777" w:rsidR="00C36751" w:rsidRDefault="00C36751" w:rsidP="004069CE">
      <w:r>
        <w:separator/>
      </w:r>
    </w:p>
  </w:endnote>
  <w:endnote w:type="continuationSeparator" w:id="0">
    <w:p w14:paraId="263BBED2" w14:textId="77777777" w:rsidR="00C36751" w:rsidRDefault="00C36751" w:rsidP="004069CE">
      <w:r>
        <w:continuationSeparator/>
      </w:r>
    </w:p>
  </w:endnote>
  <w:endnote w:type="continuationNotice" w:id="1">
    <w:p w14:paraId="6D6C5F5A" w14:textId="77777777" w:rsidR="00C36751" w:rsidRDefault="00C36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C59D" w14:textId="77777777" w:rsidR="0034136C" w:rsidRDefault="001A52B2">
    <w:pPr>
      <w:pStyle w:val="Foot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E1A3B75" wp14:editId="3F67D34B">
          <wp:simplePos x="0" y="0"/>
          <wp:positionH relativeFrom="column">
            <wp:posOffset>-914400</wp:posOffset>
          </wp:positionH>
          <wp:positionV relativeFrom="paragraph">
            <wp:posOffset>-208280</wp:posOffset>
          </wp:positionV>
          <wp:extent cx="7588250" cy="949960"/>
          <wp:effectExtent l="0" t="0" r="0" b="2540"/>
          <wp:wrapSquare wrapText="bothSides"/>
          <wp:docPr id="9" name="Picture 9" descr="http://www.clker.com/cliparts/3/L/2/0/v/E/alternative-london-skyline-larger-h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lker.com/cliparts/3/L/2/0/v/E/alternative-london-skyline-larger-h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0D21AB48" wp14:editId="5FB4A420">
              <wp:extent cx="308610" cy="308610"/>
              <wp:effectExtent l="0" t="0" r="0" b="0"/>
              <wp:docPr id="6" name="Rectangle 6" descr="Image result for london skyline silhouet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B37AAC7" id="Rectangle 6" o:spid="_x0000_s1026" alt="Image result for london skyline silhouett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245EB" w14:textId="77777777" w:rsidR="00C36751" w:rsidRDefault="00C36751" w:rsidP="004069CE">
      <w:r>
        <w:separator/>
      </w:r>
    </w:p>
  </w:footnote>
  <w:footnote w:type="continuationSeparator" w:id="0">
    <w:p w14:paraId="47B451F6" w14:textId="77777777" w:rsidR="00C36751" w:rsidRDefault="00C36751" w:rsidP="004069CE">
      <w:r>
        <w:continuationSeparator/>
      </w:r>
    </w:p>
  </w:footnote>
  <w:footnote w:type="continuationNotice" w:id="1">
    <w:p w14:paraId="39752E01" w14:textId="77777777" w:rsidR="00C36751" w:rsidRDefault="00C36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BEC3" w14:textId="77777777" w:rsidR="0034136C" w:rsidRDefault="00C36751">
    <w:pPr>
      <w:pStyle w:val="Header"/>
    </w:pPr>
    <w:r>
      <w:rPr>
        <w:noProof/>
      </w:rPr>
      <w:pict w14:anchorId="5FA3C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278839" o:spid="_x0000_s1053" type="#_x0000_t75" style="position:absolute;margin-left:0;margin-top:0;width:711.1pt;height:969.1pt;z-index:-251658236;mso-position-horizontal:center;mso-position-horizontal-relative:margin;mso-position-vertical:center;mso-position-vertical-relative:margin" o:allowincell="f">
          <v:imagedata r:id="rId1" o:title="triang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5027" w14:textId="77777777" w:rsidR="004069CE" w:rsidRPr="004069CE" w:rsidRDefault="00C36751" w:rsidP="00BD5BA0">
    <w:pPr>
      <w:pStyle w:val="Heading1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pict w14:anchorId="28DF84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278840" o:spid="_x0000_s1054" type="#_x0000_t75" style="position:absolute;margin-left:0;margin-top:0;width:711.1pt;height:969.1pt;z-index:-251658235;mso-position-horizontal:center;mso-position-horizontal-relative:margin;mso-position-vertical:center;mso-position-vertical-relative:margin" o:allowincell="f">
          <v:imagedata r:id="rId1" o:title="triangle"/>
          <w10:wrap anchorx="margin" anchory="margin"/>
        </v:shape>
      </w:pict>
    </w:r>
    <w:r w:rsidR="001A52B2" w:rsidRPr="001A52B2">
      <w:rPr>
        <w:rFonts w:ascii="Arial" w:hAnsi="Arial" w:cs="Arial"/>
        <w:noProof/>
        <w:sz w:val="22"/>
        <w:szCs w:val="22"/>
      </w:rPr>
      <mc:AlternateContent>
        <mc:Choice Requires="wps">
          <w:drawing>
            <wp:inline distT="0" distB="0" distL="0" distR="0" wp14:anchorId="21E07E2A" wp14:editId="3C54C39C">
              <wp:extent cx="308610" cy="308610"/>
              <wp:effectExtent l="0" t="0" r="0" b="0"/>
              <wp:docPr id="7" name="Rectangle 7" descr="Image result for london skyline silhouet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861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C0BB04A" id="Rectangle 7" o:spid="_x0000_s1026" alt="Image result for london skyline silhouette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 w:rsidR="002E3985" w:rsidRPr="009B3B02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E113E9" wp14:editId="47C59C20">
              <wp:simplePos x="0" y="0"/>
              <wp:positionH relativeFrom="column">
                <wp:posOffset>83127</wp:posOffset>
              </wp:positionH>
              <wp:positionV relativeFrom="paragraph">
                <wp:posOffset>-81445</wp:posOffset>
              </wp:positionV>
              <wp:extent cx="4060825" cy="475013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25" cy="4750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EAD198" w14:textId="77777777" w:rsidR="009B3B02" w:rsidRPr="002E3985" w:rsidRDefault="00DD16FA">
                          <w:pPr>
                            <w:rPr>
                              <w:rFonts w:ascii="HelveticaNeueLT Std Med" w:hAnsi="HelveticaNeueLT Std Med"/>
                              <w:b/>
                              <w:sz w:val="48"/>
                            </w:rPr>
                          </w:pPr>
                          <w:r>
                            <w:rPr>
                              <w:rFonts w:ascii="HelveticaNeueLT Std Med" w:hAnsi="HelveticaNeueLT Std Med"/>
                              <w:b/>
                              <w:sz w:val="48"/>
                            </w:rPr>
                            <w:t>JOB DESCRIPTION</w:t>
                          </w:r>
                          <w:r w:rsidR="009B3B02" w:rsidRPr="002E3985">
                            <w:rPr>
                              <w:rFonts w:ascii="HelveticaNeueLT Std Med" w:hAnsi="HelveticaNeueLT Std Med"/>
                              <w:b/>
                              <w:sz w:val="4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113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5pt;margin-top:-6.4pt;width:319.75pt;height:37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" filled="f" stroked="f">
              <v:textbox>
                <w:txbxContent>
                  <w:p w14:paraId="1DEAD198" w14:textId="77777777" w:rsidR="009B3B02" w:rsidRPr="002E3985" w:rsidRDefault="00DD16FA">
                    <w:pPr>
                      <w:rPr>
                        <w:rFonts w:ascii="HelveticaNeueLT Std Med" w:hAnsi="HelveticaNeueLT Std Med"/>
                        <w:b/>
                        <w:sz w:val="48"/>
                      </w:rPr>
                    </w:pPr>
                    <w:r>
                      <w:rPr>
                        <w:rFonts w:ascii="HelveticaNeueLT Std Med" w:hAnsi="HelveticaNeueLT Std Med"/>
                        <w:b/>
                        <w:sz w:val="48"/>
                      </w:rPr>
                      <w:t>JOB DESCRIPTION</w:t>
                    </w:r>
                    <w:r w:rsidR="009B3B02" w:rsidRPr="002E3985">
                      <w:rPr>
                        <w:rFonts w:ascii="HelveticaNeueLT Std Med" w:hAnsi="HelveticaNeueLT Std Med"/>
                        <w:b/>
                        <w:sz w:val="4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9B3B02">
      <w:rPr>
        <w:noProof/>
      </w:rPr>
      <w:drawing>
        <wp:anchor distT="0" distB="0" distL="114300" distR="114300" simplePos="0" relativeHeight="251658240" behindDoc="0" locked="0" layoutInCell="1" allowOverlap="1" wp14:anchorId="0303403C" wp14:editId="2EC3F1A6">
          <wp:simplePos x="0" y="0"/>
          <wp:positionH relativeFrom="column">
            <wp:posOffset>-742950</wp:posOffset>
          </wp:positionH>
          <wp:positionV relativeFrom="paragraph">
            <wp:posOffset>-264160</wp:posOffset>
          </wp:positionV>
          <wp:extent cx="809625" cy="8096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ini.g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69CE" w:rsidRPr="004069CE">
      <w:rPr>
        <w:rFonts w:ascii="Arial" w:hAnsi="Arial" w:cs="Arial"/>
        <w:sz w:val="22"/>
        <w:szCs w:val="22"/>
      </w:rPr>
      <w:t xml:space="preserve"> </w:t>
    </w:r>
  </w:p>
  <w:p w14:paraId="5477831E" w14:textId="77777777" w:rsidR="004069CE" w:rsidRDefault="004069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C7E13" w14:textId="77777777" w:rsidR="0034136C" w:rsidRDefault="00C36751">
    <w:pPr>
      <w:pStyle w:val="Header"/>
    </w:pPr>
    <w:r>
      <w:rPr>
        <w:noProof/>
      </w:rPr>
      <w:pict w14:anchorId="30093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278838" o:spid="_x0000_s1052" type="#_x0000_t75" style="position:absolute;margin-left:0;margin-top:0;width:711.1pt;height:969.1pt;z-index:-251658237;mso-position-horizontal:center;mso-position-horizontal-relative:margin;mso-position-vertical:center;mso-position-vertical-relative:margin" o:allowincell="f">
          <v:imagedata r:id="rId1" o:title="triang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3919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435479"/>
    <w:multiLevelType w:val="hybridMultilevel"/>
    <w:tmpl w:val="3A4E2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F7543"/>
    <w:multiLevelType w:val="hybridMultilevel"/>
    <w:tmpl w:val="C1207EB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D935B8"/>
    <w:multiLevelType w:val="hybridMultilevel"/>
    <w:tmpl w:val="359C0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206A48"/>
    <w:multiLevelType w:val="hybridMultilevel"/>
    <w:tmpl w:val="125C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019A"/>
    <w:multiLevelType w:val="hybridMultilevel"/>
    <w:tmpl w:val="59EADA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D11AD4"/>
    <w:multiLevelType w:val="hybridMultilevel"/>
    <w:tmpl w:val="D1925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9E3473"/>
    <w:multiLevelType w:val="hybridMultilevel"/>
    <w:tmpl w:val="A148C80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E92FC0"/>
    <w:multiLevelType w:val="hybridMultilevel"/>
    <w:tmpl w:val="37E49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DC0976"/>
    <w:multiLevelType w:val="hybridMultilevel"/>
    <w:tmpl w:val="49AA8F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EE77A1"/>
    <w:multiLevelType w:val="hybridMultilevel"/>
    <w:tmpl w:val="10609E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0A"/>
    <w:multiLevelType w:val="hybridMultilevel"/>
    <w:tmpl w:val="48B82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EA4BAA"/>
    <w:multiLevelType w:val="hybridMultilevel"/>
    <w:tmpl w:val="FEB2B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10713"/>
    <w:multiLevelType w:val="hybridMultilevel"/>
    <w:tmpl w:val="3D3C9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E5D33"/>
    <w:multiLevelType w:val="hybridMultilevel"/>
    <w:tmpl w:val="EFBCC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F13D02"/>
    <w:multiLevelType w:val="hybridMultilevel"/>
    <w:tmpl w:val="6FA226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BD37A3"/>
    <w:multiLevelType w:val="hybridMultilevel"/>
    <w:tmpl w:val="60FE6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16258"/>
    <w:multiLevelType w:val="hybridMultilevel"/>
    <w:tmpl w:val="02A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AF55E4"/>
    <w:multiLevelType w:val="hybridMultilevel"/>
    <w:tmpl w:val="A24CD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D1C3B"/>
    <w:multiLevelType w:val="hybridMultilevel"/>
    <w:tmpl w:val="D3F62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FD732B"/>
    <w:multiLevelType w:val="hybridMultilevel"/>
    <w:tmpl w:val="2DAEC2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4A7C57"/>
    <w:multiLevelType w:val="hybridMultilevel"/>
    <w:tmpl w:val="BF304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8D6456"/>
    <w:multiLevelType w:val="hybridMultilevel"/>
    <w:tmpl w:val="FA44C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E30505"/>
    <w:multiLevelType w:val="hybridMultilevel"/>
    <w:tmpl w:val="C66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A574E6"/>
    <w:multiLevelType w:val="multilevel"/>
    <w:tmpl w:val="3330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800" w:hanging="72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1C13E4"/>
    <w:multiLevelType w:val="hybridMultilevel"/>
    <w:tmpl w:val="AC524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80522E"/>
    <w:multiLevelType w:val="hybridMultilevel"/>
    <w:tmpl w:val="97181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143D"/>
    <w:multiLevelType w:val="hybridMultilevel"/>
    <w:tmpl w:val="5F4EBEDA"/>
    <w:lvl w:ilvl="0" w:tplc="FAB8FB0A">
      <w:numFmt w:val="bullet"/>
      <w:lvlText w:val="-"/>
      <w:lvlJc w:val="left"/>
      <w:pPr>
        <w:ind w:left="720" w:hanging="360"/>
      </w:pPr>
      <w:rPr>
        <w:rFonts w:ascii="HelveticaNeueLT Std" w:eastAsiaTheme="minorHAnsi" w:hAnsi="HelveticaNeueLT St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709CF"/>
    <w:multiLevelType w:val="hybridMultilevel"/>
    <w:tmpl w:val="0A40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73C64"/>
    <w:multiLevelType w:val="hybridMultilevel"/>
    <w:tmpl w:val="09DE0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E23B3"/>
    <w:multiLevelType w:val="hybridMultilevel"/>
    <w:tmpl w:val="98FA4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846EE6"/>
    <w:multiLevelType w:val="hybridMultilevel"/>
    <w:tmpl w:val="99EEB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6B5980"/>
    <w:multiLevelType w:val="hybridMultilevel"/>
    <w:tmpl w:val="389AC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0A644A"/>
    <w:multiLevelType w:val="hybridMultilevel"/>
    <w:tmpl w:val="497A53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0E66BC"/>
    <w:multiLevelType w:val="hybridMultilevel"/>
    <w:tmpl w:val="4D66C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B1630"/>
    <w:multiLevelType w:val="hybridMultilevel"/>
    <w:tmpl w:val="5C6AD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F539D"/>
    <w:multiLevelType w:val="hybridMultilevel"/>
    <w:tmpl w:val="F1642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B3269"/>
    <w:multiLevelType w:val="hybridMultilevel"/>
    <w:tmpl w:val="4FE2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30553">
    <w:abstractNumId w:val="43"/>
  </w:num>
  <w:num w:numId="2" w16cid:durableId="353894750">
    <w:abstractNumId w:val="30"/>
  </w:num>
  <w:num w:numId="3" w16cid:durableId="1793667025">
    <w:abstractNumId w:val="34"/>
  </w:num>
  <w:num w:numId="4" w16cid:durableId="2147240742">
    <w:abstractNumId w:val="38"/>
  </w:num>
  <w:num w:numId="5" w16cid:durableId="1227957734">
    <w:abstractNumId w:val="1"/>
  </w:num>
  <w:num w:numId="6" w16cid:durableId="1515534207">
    <w:abstractNumId w:val="44"/>
  </w:num>
  <w:num w:numId="7" w16cid:durableId="319816151">
    <w:abstractNumId w:val="10"/>
  </w:num>
  <w:num w:numId="8" w16cid:durableId="653027160">
    <w:abstractNumId w:val="20"/>
  </w:num>
  <w:num w:numId="9" w16cid:durableId="133304462">
    <w:abstractNumId w:val="25"/>
  </w:num>
  <w:num w:numId="10" w16cid:durableId="1948198450">
    <w:abstractNumId w:val="28"/>
  </w:num>
  <w:num w:numId="11" w16cid:durableId="939096045">
    <w:abstractNumId w:val="39"/>
  </w:num>
  <w:num w:numId="12" w16cid:durableId="1673755006">
    <w:abstractNumId w:val="3"/>
  </w:num>
  <w:num w:numId="13" w16cid:durableId="861236841">
    <w:abstractNumId w:val="42"/>
  </w:num>
  <w:num w:numId="14" w16cid:durableId="1565680932">
    <w:abstractNumId w:val="32"/>
  </w:num>
  <w:num w:numId="15" w16cid:durableId="497162249">
    <w:abstractNumId w:val="40"/>
  </w:num>
  <w:num w:numId="16" w16cid:durableId="793132221">
    <w:abstractNumId w:val="21"/>
  </w:num>
  <w:num w:numId="17" w16cid:durableId="1678144600">
    <w:abstractNumId w:val="36"/>
  </w:num>
  <w:num w:numId="18" w16cid:durableId="1989747323">
    <w:abstractNumId w:val="18"/>
  </w:num>
  <w:num w:numId="19" w16cid:durableId="582496041">
    <w:abstractNumId w:val="23"/>
  </w:num>
  <w:num w:numId="20" w16cid:durableId="1869250468">
    <w:abstractNumId w:val="11"/>
  </w:num>
  <w:num w:numId="21" w16cid:durableId="752975168">
    <w:abstractNumId w:val="22"/>
  </w:num>
  <w:num w:numId="22" w16cid:durableId="1900549891">
    <w:abstractNumId w:val="35"/>
  </w:num>
  <w:num w:numId="23" w16cid:durableId="791561555">
    <w:abstractNumId w:val="14"/>
  </w:num>
  <w:num w:numId="24" w16cid:durableId="684289911">
    <w:abstractNumId w:val="26"/>
  </w:num>
  <w:num w:numId="25" w16cid:durableId="675425400">
    <w:abstractNumId w:val="6"/>
  </w:num>
  <w:num w:numId="26" w16cid:durableId="1979070867">
    <w:abstractNumId w:val="17"/>
  </w:num>
  <w:num w:numId="27" w16cid:durableId="430899730">
    <w:abstractNumId w:val="37"/>
  </w:num>
  <w:num w:numId="28" w16cid:durableId="1182940279">
    <w:abstractNumId w:val="5"/>
  </w:num>
  <w:num w:numId="29" w16cid:durableId="1498494104">
    <w:abstractNumId w:val="9"/>
  </w:num>
  <w:num w:numId="30" w16cid:durableId="1128552399">
    <w:abstractNumId w:val="41"/>
  </w:num>
  <w:num w:numId="31" w16cid:durableId="1097025077">
    <w:abstractNumId w:val="24"/>
  </w:num>
  <w:num w:numId="32" w16cid:durableId="2057000258">
    <w:abstractNumId w:val="15"/>
  </w:num>
  <w:num w:numId="33" w16cid:durableId="1242594469">
    <w:abstractNumId w:val="29"/>
  </w:num>
  <w:num w:numId="34" w16cid:durableId="2001763844">
    <w:abstractNumId w:val="12"/>
  </w:num>
  <w:num w:numId="35" w16cid:durableId="1677029218">
    <w:abstractNumId w:val="19"/>
  </w:num>
  <w:num w:numId="36" w16cid:durableId="1441757282">
    <w:abstractNumId w:val="27"/>
  </w:num>
  <w:num w:numId="37" w16cid:durableId="2092502363">
    <w:abstractNumId w:val="13"/>
  </w:num>
  <w:num w:numId="38" w16cid:durableId="1472477249">
    <w:abstractNumId w:val="4"/>
  </w:num>
  <w:num w:numId="39" w16cid:durableId="1826043440">
    <w:abstractNumId w:val="2"/>
  </w:num>
  <w:num w:numId="40" w16cid:durableId="803040015">
    <w:abstractNumId w:val="7"/>
  </w:num>
  <w:num w:numId="41" w16cid:durableId="1437863932">
    <w:abstractNumId w:val="16"/>
  </w:num>
  <w:num w:numId="42" w16cid:durableId="518355528">
    <w:abstractNumId w:val="19"/>
  </w:num>
  <w:num w:numId="43" w16cid:durableId="625887741">
    <w:abstractNumId w:val="27"/>
  </w:num>
  <w:num w:numId="44" w16cid:durableId="127630838">
    <w:abstractNumId w:val="15"/>
  </w:num>
  <w:num w:numId="45" w16cid:durableId="1334988204">
    <w:abstractNumId w:val="22"/>
  </w:num>
  <w:num w:numId="46" w16cid:durableId="1991708971">
    <w:abstractNumId w:val="33"/>
  </w:num>
  <w:num w:numId="47" w16cid:durableId="1099715931">
    <w:abstractNumId w:val="31"/>
  </w:num>
  <w:num w:numId="48" w16cid:durableId="578027828">
    <w:abstractNumId w:val="0"/>
  </w:num>
  <w:num w:numId="49" w16cid:durableId="17262215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CE"/>
    <w:rsid w:val="0002108C"/>
    <w:rsid w:val="00023508"/>
    <w:rsid w:val="000255B1"/>
    <w:rsid w:val="00030D87"/>
    <w:rsid w:val="00034C4D"/>
    <w:rsid w:val="00052D32"/>
    <w:rsid w:val="0006530A"/>
    <w:rsid w:val="000901C6"/>
    <w:rsid w:val="000A6123"/>
    <w:rsid w:val="000A7C4E"/>
    <w:rsid w:val="000C2A3A"/>
    <w:rsid w:val="000D4C8D"/>
    <w:rsid w:val="000E0021"/>
    <w:rsid w:val="00121720"/>
    <w:rsid w:val="00126CEF"/>
    <w:rsid w:val="0013087F"/>
    <w:rsid w:val="001315AE"/>
    <w:rsid w:val="00144C16"/>
    <w:rsid w:val="001871EB"/>
    <w:rsid w:val="001A4264"/>
    <w:rsid w:val="001A52B2"/>
    <w:rsid w:val="001B657A"/>
    <w:rsid w:val="001C4A6C"/>
    <w:rsid w:val="001D39DA"/>
    <w:rsid w:val="001F6397"/>
    <w:rsid w:val="0021024F"/>
    <w:rsid w:val="00211630"/>
    <w:rsid w:val="00214F8B"/>
    <w:rsid w:val="002315A7"/>
    <w:rsid w:val="00235EAE"/>
    <w:rsid w:val="0025168F"/>
    <w:rsid w:val="00262BD7"/>
    <w:rsid w:val="00283DBE"/>
    <w:rsid w:val="002B23B8"/>
    <w:rsid w:val="002B27FE"/>
    <w:rsid w:val="002B3642"/>
    <w:rsid w:val="002C5D83"/>
    <w:rsid w:val="002E3985"/>
    <w:rsid w:val="0030496D"/>
    <w:rsid w:val="003109AB"/>
    <w:rsid w:val="00317F5F"/>
    <w:rsid w:val="003371BE"/>
    <w:rsid w:val="0034136C"/>
    <w:rsid w:val="00354C11"/>
    <w:rsid w:val="003551C0"/>
    <w:rsid w:val="00360A5F"/>
    <w:rsid w:val="0036138D"/>
    <w:rsid w:val="003663B9"/>
    <w:rsid w:val="00367F36"/>
    <w:rsid w:val="00375A87"/>
    <w:rsid w:val="00382FC8"/>
    <w:rsid w:val="003967E4"/>
    <w:rsid w:val="003A61FA"/>
    <w:rsid w:val="003D187A"/>
    <w:rsid w:val="003E6945"/>
    <w:rsid w:val="004069CE"/>
    <w:rsid w:val="004136D9"/>
    <w:rsid w:val="004146DC"/>
    <w:rsid w:val="004257BA"/>
    <w:rsid w:val="00444177"/>
    <w:rsid w:val="00456512"/>
    <w:rsid w:val="00462B24"/>
    <w:rsid w:val="00475F0D"/>
    <w:rsid w:val="0048481D"/>
    <w:rsid w:val="00490378"/>
    <w:rsid w:val="004B1154"/>
    <w:rsid w:val="004B6B71"/>
    <w:rsid w:val="004C0EBC"/>
    <w:rsid w:val="004C486C"/>
    <w:rsid w:val="004D0749"/>
    <w:rsid w:val="004D6FBC"/>
    <w:rsid w:val="004D725A"/>
    <w:rsid w:val="004E0AE8"/>
    <w:rsid w:val="00507FE8"/>
    <w:rsid w:val="005147CE"/>
    <w:rsid w:val="0051657E"/>
    <w:rsid w:val="00516CF1"/>
    <w:rsid w:val="0055245F"/>
    <w:rsid w:val="00571EAE"/>
    <w:rsid w:val="005869AA"/>
    <w:rsid w:val="005A1376"/>
    <w:rsid w:val="005A6DB6"/>
    <w:rsid w:val="005B69D6"/>
    <w:rsid w:val="005D2F1B"/>
    <w:rsid w:val="005D6B98"/>
    <w:rsid w:val="005E576D"/>
    <w:rsid w:val="00605847"/>
    <w:rsid w:val="00625A76"/>
    <w:rsid w:val="00671C49"/>
    <w:rsid w:val="00681A7C"/>
    <w:rsid w:val="00681E05"/>
    <w:rsid w:val="006B507C"/>
    <w:rsid w:val="006E3894"/>
    <w:rsid w:val="006E455F"/>
    <w:rsid w:val="006F12F9"/>
    <w:rsid w:val="006F5E38"/>
    <w:rsid w:val="006F6C1D"/>
    <w:rsid w:val="00737040"/>
    <w:rsid w:val="00760652"/>
    <w:rsid w:val="00761CF1"/>
    <w:rsid w:val="00773B23"/>
    <w:rsid w:val="00787022"/>
    <w:rsid w:val="007A32BC"/>
    <w:rsid w:val="007A6162"/>
    <w:rsid w:val="007B0E05"/>
    <w:rsid w:val="007C489D"/>
    <w:rsid w:val="007D1C84"/>
    <w:rsid w:val="007F42E3"/>
    <w:rsid w:val="007F7FCF"/>
    <w:rsid w:val="00801D02"/>
    <w:rsid w:val="00802A3D"/>
    <w:rsid w:val="008105DE"/>
    <w:rsid w:val="00821E1D"/>
    <w:rsid w:val="00843121"/>
    <w:rsid w:val="008914C0"/>
    <w:rsid w:val="008A239C"/>
    <w:rsid w:val="008E4300"/>
    <w:rsid w:val="008E5738"/>
    <w:rsid w:val="008E6FF2"/>
    <w:rsid w:val="008F037D"/>
    <w:rsid w:val="008F12C7"/>
    <w:rsid w:val="008F3D80"/>
    <w:rsid w:val="00915CA2"/>
    <w:rsid w:val="00915D39"/>
    <w:rsid w:val="00917494"/>
    <w:rsid w:val="0091765F"/>
    <w:rsid w:val="009219A8"/>
    <w:rsid w:val="00932619"/>
    <w:rsid w:val="00935348"/>
    <w:rsid w:val="009407F3"/>
    <w:rsid w:val="009438A1"/>
    <w:rsid w:val="0094635E"/>
    <w:rsid w:val="00957747"/>
    <w:rsid w:val="009956BC"/>
    <w:rsid w:val="009A388B"/>
    <w:rsid w:val="009A6909"/>
    <w:rsid w:val="009B3B02"/>
    <w:rsid w:val="009D5514"/>
    <w:rsid w:val="009F3310"/>
    <w:rsid w:val="009F4BC4"/>
    <w:rsid w:val="009F56F6"/>
    <w:rsid w:val="00A11BB1"/>
    <w:rsid w:val="00A204BF"/>
    <w:rsid w:val="00A250CF"/>
    <w:rsid w:val="00A25477"/>
    <w:rsid w:val="00A41F0A"/>
    <w:rsid w:val="00A50CA4"/>
    <w:rsid w:val="00A61621"/>
    <w:rsid w:val="00A61EB9"/>
    <w:rsid w:val="00B04E54"/>
    <w:rsid w:val="00B10DD6"/>
    <w:rsid w:val="00B12B88"/>
    <w:rsid w:val="00B234C8"/>
    <w:rsid w:val="00B2413D"/>
    <w:rsid w:val="00B24811"/>
    <w:rsid w:val="00B257C4"/>
    <w:rsid w:val="00B42196"/>
    <w:rsid w:val="00B43338"/>
    <w:rsid w:val="00B70762"/>
    <w:rsid w:val="00B74AE3"/>
    <w:rsid w:val="00B84AAF"/>
    <w:rsid w:val="00B87F32"/>
    <w:rsid w:val="00B94CD8"/>
    <w:rsid w:val="00BA3272"/>
    <w:rsid w:val="00BA7BC6"/>
    <w:rsid w:val="00BC29ED"/>
    <w:rsid w:val="00BD50D0"/>
    <w:rsid w:val="00BD5BA0"/>
    <w:rsid w:val="00BF4F72"/>
    <w:rsid w:val="00C052A3"/>
    <w:rsid w:val="00C36751"/>
    <w:rsid w:val="00C50937"/>
    <w:rsid w:val="00C51A1C"/>
    <w:rsid w:val="00C604B7"/>
    <w:rsid w:val="00C92180"/>
    <w:rsid w:val="00CA496B"/>
    <w:rsid w:val="00CB7C50"/>
    <w:rsid w:val="00CE7CD9"/>
    <w:rsid w:val="00CF225E"/>
    <w:rsid w:val="00D00189"/>
    <w:rsid w:val="00D31432"/>
    <w:rsid w:val="00D321C0"/>
    <w:rsid w:val="00D42678"/>
    <w:rsid w:val="00D52735"/>
    <w:rsid w:val="00D65C18"/>
    <w:rsid w:val="00D660E4"/>
    <w:rsid w:val="00D66A40"/>
    <w:rsid w:val="00DA6AE7"/>
    <w:rsid w:val="00DB5B37"/>
    <w:rsid w:val="00DC09BB"/>
    <w:rsid w:val="00DC467A"/>
    <w:rsid w:val="00DD16FA"/>
    <w:rsid w:val="00E00E32"/>
    <w:rsid w:val="00E12F42"/>
    <w:rsid w:val="00E17EF0"/>
    <w:rsid w:val="00E241AC"/>
    <w:rsid w:val="00E26140"/>
    <w:rsid w:val="00E42562"/>
    <w:rsid w:val="00E75744"/>
    <w:rsid w:val="00E877EC"/>
    <w:rsid w:val="00E91B1C"/>
    <w:rsid w:val="00E96B0A"/>
    <w:rsid w:val="00EA2B06"/>
    <w:rsid w:val="00EE76FF"/>
    <w:rsid w:val="00F034DE"/>
    <w:rsid w:val="00F10F1B"/>
    <w:rsid w:val="00F37092"/>
    <w:rsid w:val="00F559A0"/>
    <w:rsid w:val="00F637FD"/>
    <w:rsid w:val="00F67B45"/>
    <w:rsid w:val="00F8007E"/>
    <w:rsid w:val="00F8162E"/>
    <w:rsid w:val="00F926FC"/>
    <w:rsid w:val="00FA3144"/>
    <w:rsid w:val="00FB0DF7"/>
    <w:rsid w:val="00FB3305"/>
    <w:rsid w:val="00FC23FB"/>
    <w:rsid w:val="00FD31FA"/>
    <w:rsid w:val="00FE2CEE"/>
    <w:rsid w:val="00FF4DF4"/>
    <w:rsid w:val="57528FFA"/>
    <w:rsid w:val="5DBA8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36914"/>
  <w15:docId w15:val="{EAB7673F-B17D-48DD-8757-C3B645A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9CE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9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F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69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paragraph" w:customStyle="1" w:styleId="LBSBodytext">
    <w:name w:val="LBS_Bodytext"/>
    <w:basedOn w:val="Normal"/>
    <w:rsid w:val="004069CE"/>
    <w:pPr>
      <w:spacing w:before="60" w:after="120"/>
    </w:pPr>
    <w:rPr>
      <w:color w:val="009FDA"/>
    </w:rPr>
  </w:style>
  <w:style w:type="paragraph" w:customStyle="1" w:styleId="LBSHeading1">
    <w:name w:val="LBS_Heading 1"/>
    <w:basedOn w:val="Normal"/>
    <w:next w:val="LBSBodytext"/>
    <w:rsid w:val="004069CE"/>
    <w:pPr>
      <w:pBdr>
        <w:bottom w:val="single" w:sz="4" w:space="6" w:color="009FDA"/>
      </w:pBdr>
      <w:spacing w:before="120" w:after="120"/>
    </w:pPr>
    <w:rPr>
      <w:b/>
      <w:caps/>
      <w:color w:val="009FDA"/>
      <w:sz w:val="24"/>
      <w:szCs w:val="26"/>
    </w:rPr>
  </w:style>
  <w:style w:type="table" w:styleId="TableGrid">
    <w:name w:val="Table Grid"/>
    <w:basedOn w:val="TableNormal"/>
    <w:uiPriority w:val="59"/>
    <w:rsid w:val="0040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4069CE"/>
    <w:rPr>
      <w:color w:val="0000FF"/>
      <w:u w:val="single"/>
    </w:rPr>
  </w:style>
  <w:style w:type="paragraph" w:customStyle="1" w:styleId="LBSTableHeading2">
    <w:name w:val="LBS Table Heading 2"/>
    <w:basedOn w:val="Normal"/>
    <w:next w:val="Normal"/>
    <w:rsid w:val="004069CE"/>
    <w:pPr>
      <w:spacing w:before="120" w:after="120"/>
    </w:pPr>
    <w:rPr>
      <w:b/>
      <w:color w:val="009FDA"/>
      <w:szCs w:val="20"/>
    </w:rPr>
  </w:style>
  <w:style w:type="paragraph" w:styleId="Header">
    <w:name w:val="header"/>
    <w:basedOn w:val="Normal"/>
    <w:link w:val="HeaderChar"/>
    <w:uiPriority w:val="99"/>
    <w:unhideWhenUsed/>
    <w:rsid w:val="004069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69CE"/>
    <w:rPr>
      <w:rFonts w:ascii="Arial" w:eastAsia="Times New Roman" w:hAnsi="Arial" w:cs="Times New Roman"/>
      <w:sz w:val="20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69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69CE"/>
    <w:rPr>
      <w:rFonts w:ascii="Arial" w:eastAsia="Times New Roman" w:hAnsi="Arial" w:cs="Times New Roman"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9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9CE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F4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customStyle="1" w:styleId="Default">
    <w:name w:val="Default"/>
    <w:rsid w:val="0036138D"/>
    <w:pPr>
      <w:autoSpaceDE w:val="0"/>
      <w:autoSpaceDN w:val="0"/>
      <w:adjustRightInd w:val="0"/>
      <w:spacing w:after="0" w:line="240" w:lineRule="auto"/>
    </w:pPr>
    <w:rPr>
      <w:rFonts w:ascii="HelveticaNeueLT Std Lt" w:hAnsi="HelveticaNeueLT Std Lt" w:cs="HelveticaNeueLT Std L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36138D"/>
    <w:pPr>
      <w:spacing w:line="24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36138D"/>
    <w:rPr>
      <w:rFonts w:cs="HelveticaNeueLT Std Lt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0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DF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DF7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DF7"/>
    <w:rPr>
      <w:rFonts w:ascii="Arial" w:eastAsia="Times New Roman" w:hAnsi="Arial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48573380440544BE2ACC920B958A21" ma:contentTypeVersion="15" ma:contentTypeDescription="Create a new document." ma:contentTypeScope="" ma:versionID="da23b5361f90d9d0f6f9afc781397ab5">
  <xsd:schema xmlns:xsd="http://www.w3.org/2001/XMLSchema" xmlns:xs="http://www.w3.org/2001/XMLSchema" xmlns:p="http://schemas.microsoft.com/office/2006/metadata/properties" xmlns:ns1="http://schemas.microsoft.com/sharepoint/v3" xmlns:ns3="e888a08c-8093-468d-940b-e01fc20bab97" xmlns:ns4="f049b238-e81a-4908-9a7b-f1a559d356f1" targetNamespace="http://schemas.microsoft.com/office/2006/metadata/properties" ma:root="true" ma:fieldsID="d06cd50db4b6169df6b66c60ae9cda3c" ns1:_="" ns3:_="" ns4:_="">
    <xsd:import namespace="http://schemas.microsoft.com/sharepoint/v3"/>
    <xsd:import namespace="e888a08c-8093-468d-940b-e01fc20bab97"/>
    <xsd:import namespace="f049b238-e81a-4908-9a7b-f1a559d356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8a08c-8093-468d-940b-e01fc20ba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9b238-e81a-4908-9a7b-f1a559d35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B22A6-1A53-4E98-AD60-1F9E2A226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B6F054-AF10-4F49-949C-62FAE08848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E869315-65B9-4396-9414-00C308C48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88a08c-8093-468d-940b-e01fc20bab97"/>
    <ds:schemaRef ds:uri="f049b238-e81a-4908-9a7b-f1a559d35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7EB60-EBB0-4C96-8458-6B3F8765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Nicholroy</dc:creator>
  <cp:lastModifiedBy>Diana Favier</cp:lastModifiedBy>
  <cp:revision>17</cp:revision>
  <cp:lastPrinted>2017-07-10T12:51:00Z</cp:lastPrinted>
  <dcterms:created xsi:type="dcterms:W3CDTF">2025-03-28T09:30:00Z</dcterms:created>
  <dcterms:modified xsi:type="dcterms:W3CDTF">2025-04-02T10:16:00Z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0x0101007F48573380440544BE2ACC920B958A21</vt:lpwstr>
  </property>
</Properties>
</file>