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4281"/>
      </w:tblGrid>
      <w:tr w:rsidR="00610B72" w:rsidRPr="000134D9" w14:paraId="03F13107" w14:textId="77777777" w:rsidTr="00146970">
        <w:tc>
          <w:tcPr>
            <w:tcW w:w="1668" w:type="dxa"/>
            <w:shd w:val="clear" w:color="auto" w:fill="001E62"/>
          </w:tcPr>
          <w:p w14:paraId="100CEAB1" w14:textId="77777777" w:rsidR="004502CB" w:rsidRPr="000134D9" w:rsidRDefault="004502CB" w:rsidP="009F0B63">
            <w:pPr>
              <w:spacing w:after="200" w:line="276" w:lineRule="auto"/>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Job Title</w:t>
            </w:r>
          </w:p>
        </w:tc>
        <w:tc>
          <w:tcPr>
            <w:tcW w:w="7116" w:type="dxa"/>
            <w:gridSpan w:val="3"/>
          </w:tcPr>
          <w:p w14:paraId="5A943CE6" w14:textId="200900F0" w:rsidR="004502CB" w:rsidRPr="00A55686" w:rsidRDefault="008F2DB3" w:rsidP="009F0B63">
            <w:pPr>
              <w:spacing w:after="200" w:line="276" w:lineRule="auto"/>
              <w:rPr>
                <w:rFonts w:ascii="Montserrat" w:hAnsi="Montserrat" w:cs="Arial"/>
                <w:b/>
                <w:color w:val="04143C" w:themeColor="accent1"/>
                <w:sz w:val="22"/>
                <w:lang w:eastAsia="en-US"/>
              </w:rPr>
            </w:pPr>
            <w:r w:rsidRPr="00A55686">
              <w:rPr>
                <w:rFonts w:ascii="Montserrat" w:hAnsi="Montserrat" w:cs="Arial"/>
                <w:b/>
                <w:color w:val="04143C" w:themeColor="accent1"/>
                <w:sz w:val="22"/>
                <w:lang w:eastAsia="en-US"/>
              </w:rPr>
              <w:t xml:space="preserve">Senior </w:t>
            </w:r>
            <w:r w:rsidR="00146970" w:rsidRPr="00A55686">
              <w:rPr>
                <w:rFonts w:ascii="Montserrat" w:hAnsi="Montserrat" w:cs="Arial"/>
                <w:b/>
                <w:color w:val="04143C" w:themeColor="accent1"/>
                <w:sz w:val="22"/>
                <w:lang w:eastAsia="en-US"/>
              </w:rPr>
              <w:t>Marketing Manager (Degree Education)</w:t>
            </w:r>
          </w:p>
        </w:tc>
      </w:tr>
      <w:tr w:rsidR="00991955" w:rsidRPr="000134D9" w14:paraId="1F32CBB3" w14:textId="77777777" w:rsidTr="00146970">
        <w:tc>
          <w:tcPr>
            <w:tcW w:w="1668" w:type="dxa"/>
            <w:shd w:val="clear" w:color="auto" w:fill="001E62"/>
          </w:tcPr>
          <w:p w14:paraId="56F29B7B" w14:textId="77777777" w:rsidR="00991955" w:rsidRPr="000134D9" w:rsidRDefault="00991955" w:rsidP="00991955">
            <w:pPr>
              <w:spacing w:after="200" w:line="276" w:lineRule="auto"/>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Reports to</w:t>
            </w:r>
          </w:p>
        </w:tc>
        <w:tc>
          <w:tcPr>
            <w:tcW w:w="7116" w:type="dxa"/>
            <w:gridSpan w:val="3"/>
          </w:tcPr>
          <w:p w14:paraId="34439188" w14:textId="1475BADA" w:rsidR="00991955" w:rsidRPr="00A55686" w:rsidRDefault="003F1F0C" w:rsidP="00155DBE">
            <w:pPr>
              <w:spacing w:after="200" w:line="276" w:lineRule="auto"/>
              <w:rPr>
                <w:rFonts w:ascii="Montserrat" w:hAnsi="Montserrat" w:cs="Arial"/>
                <w:b/>
                <w:color w:val="04143C" w:themeColor="accent1"/>
                <w:sz w:val="22"/>
                <w:lang w:eastAsia="en-US"/>
              </w:rPr>
            </w:pPr>
            <w:r w:rsidRPr="00A55686">
              <w:rPr>
                <w:rFonts w:ascii="Montserrat" w:hAnsi="Montserrat" w:cs="Arial"/>
                <w:b/>
                <w:color w:val="04143C" w:themeColor="accent1"/>
                <w:sz w:val="22"/>
                <w:lang w:eastAsia="en-US"/>
              </w:rPr>
              <w:t>Head of Marketing (Degree Education)</w:t>
            </w:r>
          </w:p>
        </w:tc>
      </w:tr>
      <w:tr w:rsidR="00610B72" w:rsidRPr="000134D9" w14:paraId="2EF69F94" w14:textId="77777777" w:rsidTr="00146970">
        <w:trPr>
          <w:trHeight w:val="576"/>
        </w:trPr>
        <w:tc>
          <w:tcPr>
            <w:tcW w:w="1668" w:type="dxa"/>
            <w:shd w:val="clear" w:color="auto" w:fill="001E62"/>
          </w:tcPr>
          <w:p w14:paraId="7ABD5BD4" w14:textId="77777777" w:rsidR="00146970" w:rsidRPr="000134D9" w:rsidRDefault="00146970" w:rsidP="00146970">
            <w:pPr>
              <w:spacing w:after="200" w:line="276" w:lineRule="auto"/>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Department</w:t>
            </w:r>
          </w:p>
        </w:tc>
        <w:tc>
          <w:tcPr>
            <w:tcW w:w="7116" w:type="dxa"/>
            <w:gridSpan w:val="3"/>
          </w:tcPr>
          <w:p w14:paraId="4D78D0FF" w14:textId="17C3B068" w:rsidR="00146970" w:rsidRPr="00A55686" w:rsidRDefault="00146970" w:rsidP="00146970">
            <w:pPr>
              <w:spacing w:after="200" w:line="276" w:lineRule="auto"/>
              <w:rPr>
                <w:rFonts w:ascii="Montserrat" w:hAnsi="Montserrat" w:cs="Arial"/>
                <w:b/>
                <w:color w:val="04143C" w:themeColor="accent1"/>
                <w:sz w:val="22"/>
                <w:lang w:eastAsia="en-US"/>
              </w:rPr>
            </w:pPr>
            <w:r w:rsidRPr="00A55686">
              <w:rPr>
                <w:rFonts w:ascii="Montserrat" w:hAnsi="Montserrat" w:cs="Arial"/>
                <w:b/>
                <w:color w:val="04143C" w:themeColor="accent1"/>
                <w:sz w:val="22"/>
                <w:lang w:eastAsia="en-US"/>
              </w:rPr>
              <w:t>Brand &amp; Marketing</w:t>
            </w:r>
          </w:p>
        </w:tc>
      </w:tr>
      <w:tr w:rsidR="00610B72" w:rsidRPr="000134D9" w14:paraId="1DA8FB13" w14:textId="77777777" w:rsidTr="00146970">
        <w:tc>
          <w:tcPr>
            <w:tcW w:w="1668" w:type="dxa"/>
            <w:shd w:val="clear" w:color="auto" w:fill="001E62"/>
          </w:tcPr>
          <w:p w14:paraId="4654BB8B" w14:textId="77777777" w:rsidR="00146970" w:rsidRPr="000134D9" w:rsidRDefault="00146970" w:rsidP="00146970">
            <w:pPr>
              <w:spacing w:after="200" w:line="276" w:lineRule="auto"/>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Job Family</w:t>
            </w:r>
          </w:p>
        </w:tc>
        <w:tc>
          <w:tcPr>
            <w:tcW w:w="1842" w:type="dxa"/>
          </w:tcPr>
          <w:p w14:paraId="3BABA7FA" w14:textId="77777777" w:rsidR="00146970" w:rsidRPr="00A55686" w:rsidRDefault="00146970" w:rsidP="00146970">
            <w:pPr>
              <w:spacing w:after="200" w:line="276" w:lineRule="auto"/>
              <w:rPr>
                <w:rFonts w:ascii="Montserrat" w:hAnsi="Montserrat" w:cs="Arial"/>
                <w:b/>
                <w:color w:val="04143C" w:themeColor="accent1"/>
                <w:sz w:val="22"/>
                <w:lang w:eastAsia="en-US"/>
              </w:rPr>
            </w:pPr>
            <w:r w:rsidRPr="00A55686">
              <w:rPr>
                <w:rFonts w:ascii="Montserrat" w:hAnsi="Montserrat" w:cs="Arial"/>
                <w:b/>
                <w:color w:val="04143C" w:themeColor="accent1"/>
                <w:sz w:val="22"/>
                <w:lang w:eastAsia="en-US"/>
              </w:rPr>
              <w:t xml:space="preserve">Brand </w:t>
            </w:r>
          </w:p>
        </w:tc>
        <w:tc>
          <w:tcPr>
            <w:tcW w:w="993" w:type="dxa"/>
            <w:shd w:val="clear" w:color="auto" w:fill="001E62"/>
          </w:tcPr>
          <w:p w14:paraId="4357EB8D" w14:textId="77777777" w:rsidR="00146970" w:rsidRPr="00A55686" w:rsidRDefault="00146970" w:rsidP="00146970">
            <w:pPr>
              <w:spacing w:after="200" w:line="276" w:lineRule="auto"/>
              <w:rPr>
                <w:rFonts w:ascii="Montserrat" w:hAnsi="Montserrat" w:cs="Arial"/>
                <w:b/>
                <w:color w:val="04143C" w:themeColor="accent1"/>
                <w:sz w:val="22"/>
                <w:lang w:eastAsia="en-US"/>
              </w:rPr>
            </w:pPr>
            <w:r w:rsidRPr="00A55686">
              <w:rPr>
                <w:rFonts w:ascii="Montserrat" w:hAnsi="Montserrat" w:cs="Arial"/>
                <w:b/>
                <w:color w:val="FFFFFF" w:themeColor="background1"/>
                <w:sz w:val="22"/>
                <w:lang w:eastAsia="en-US"/>
              </w:rPr>
              <w:t>Level</w:t>
            </w:r>
          </w:p>
        </w:tc>
        <w:tc>
          <w:tcPr>
            <w:tcW w:w="4281" w:type="dxa"/>
          </w:tcPr>
          <w:p w14:paraId="1EF44FE0" w14:textId="77777777" w:rsidR="00146970" w:rsidRPr="00A55686" w:rsidRDefault="00146970" w:rsidP="00146970">
            <w:pPr>
              <w:spacing w:after="200" w:line="276" w:lineRule="auto"/>
              <w:rPr>
                <w:rFonts w:ascii="Montserrat" w:hAnsi="Montserrat" w:cs="Arial"/>
                <w:b/>
                <w:color w:val="04143C" w:themeColor="accent1"/>
                <w:sz w:val="22"/>
                <w:lang w:eastAsia="en-US"/>
              </w:rPr>
            </w:pPr>
            <w:r w:rsidRPr="00A55686">
              <w:rPr>
                <w:rFonts w:ascii="Montserrat" w:hAnsi="Montserrat" w:cs="Arial"/>
                <w:b/>
                <w:color w:val="04143C" w:themeColor="accent1"/>
                <w:sz w:val="22"/>
                <w:lang w:eastAsia="en-US"/>
              </w:rPr>
              <w:t>4</w:t>
            </w:r>
          </w:p>
        </w:tc>
      </w:tr>
    </w:tbl>
    <w:p w14:paraId="61EC75DD" w14:textId="23E72899" w:rsidR="00671D4B" w:rsidRPr="000134D9" w:rsidRDefault="00671D4B" w:rsidP="004502CB">
      <w:pPr>
        <w:spacing w:after="160" w:line="256" w:lineRule="auto"/>
        <w:rPr>
          <w:rFonts w:ascii="Montserrat" w:hAnsi="Montserrat"/>
          <w:color w:val="04143C" w:themeColor="accent1"/>
          <w:sz w:val="22"/>
        </w:rPr>
      </w:pPr>
    </w:p>
    <w:tbl>
      <w:tblPr>
        <w:tblStyle w:val="TableGrid"/>
        <w:tblW w:w="0" w:type="auto"/>
        <w:tblLook w:val="04A0" w:firstRow="1" w:lastRow="0" w:firstColumn="1" w:lastColumn="0" w:noHBand="0" w:noVBand="1"/>
      </w:tblPr>
      <w:tblGrid>
        <w:gridCol w:w="8897"/>
      </w:tblGrid>
      <w:tr w:rsidR="00610B72" w:rsidRPr="000134D9" w14:paraId="7A9BDB93" w14:textId="77777777" w:rsidTr="004502CB">
        <w:trPr>
          <w:trHeight w:val="416"/>
        </w:trPr>
        <w:tc>
          <w:tcPr>
            <w:tcW w:w="8897" w:type="dxa"/>
            <w:shd w:val="clear" w:color="auto" w:fill="001E62"/>
          </w:tcPr>
          <w:p w14:paraId="11F4E257" w14:textId="77777777" w:rsidR="004502CB" w:rsidRPr="000134D9" w:rsidRDefault="004502CB" w:rsidP="009F0B63">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About the School</w:t>
            </w:r>
          </w:p>
        </w:tc>
      </w:tr>
      <w:tr w:rsidR="004502CB" w:rsidRPr="000134D9" w14:paraId="3C77A7C4" w14:textId="77777777" w:rsidTr="009F0B63">
        <w:trPr>
          <w:trHeight w:val="1086"/>
        </w:trPr>
        <w:tc>
          <w:tcPr>
            <w:tcW w:w="8897" w:type="dxa"/>
          </w:tcPr>
          <w:p w14:paraId="121AB344" w14:textId="31B0CE77" w:rsidR="00576031" w:rsidRPr="00F873B3" w:rsidRDefault="005D0A1C" w:rsidP="00576031">
            <w:pPr>
              <w:rPr>
                <w:rFonts w:ascii="Montserrat" w:hAnsi="Montserrat"/>
                <w:color w:val="002060"/>
                <w:sz w:val="22"/>
              </w:rPr>
            </w:pPr>
            <w:r w:rsidRPr="00F873B3">
              <w:rPr>
                <w:rFonts w:ascii="Montserrat" w:hAnsi="Montserrat"/>
                <w:color w:val="002060"/>
                <w:sz w:val="22"/>
              </w:rPr>
              <w:t xml:space="preserve">At London Business School, we strive to have a profound impact on the way the world does business and the way business impacts the world. </w:t>
            </w:r>
            <w:r w:rsidR="00576031" w:rsidRPr="00F873B3">
              <w:rPr>
                <w:rFonts w:ascii="Montserrat" w:hAnsi="Montserrat"/>
                <w:color w:val="002060"/>
                <w:sz w:val="22"/>
              </w:rPr>
              <w:t xml:space="preserve">The </w:t>
            </w:r>
            <w:proofErr w:type="gramStart"/>
            <w:r w:rsidR="00576031" w:rsidRPr="00F873B3">
              <w:rPr>
                <w:rFonts w:ascii="Montserrat" w:hAnsi="Montserrat"/>
                <w:color w:val="002060"/>
                <w:sz w:val="22"/>
              </w:rPr>
              <w:t>School</w:t>
            </w:r>
            <w:proofErr w:type="gramEnd"/>
            <w:r w:rsidR="00576031" w:rsidRPr="00F873B3">
              <w:rPr>
                <w:rFonts w:ascii="Montserrat" w:hAnsi="Montserrat"/>
                <w:color w:val="002060"/>
                <w:sz w:val="22"/>
              </w:rPr>
              <w:t xml:space="preserve"> is consistently ranked in the global top 10 for its </w:t>
            </w:r>
            <w:proofErr w:type="spellStart"/>
            <w:r w:rsidR="00576031" w:rsidRPr="00F873B3">
              <w:rPr>
                <w:rFonts w:ascii="Montserrat" w:hAnsi="Montserrat"/>
                <w:color w:val="002060"/>
                <w:sz w:val="22"/>
              </w:rPr>
              <w:t>programmes</w:t>
            </w:r>
            <w:proofErr w:type="spellEnd"/>
            <w:r w:rsidR="00576031" w:rsidRPr="00F873B3">
              <w:rPr>
                <w:rFonts w:ascii="Montserrat" w:hAnsi="Montserrat"/>
                <w:color w:val="002060"/>
                <w:sz w:val="22"/>
              </w:rPr>
              <w:t xml:space="preserve"> and is widely acknowledged as a </w:t>
            </w:r>
            <w:proofErr w:type="spellStart"/>
            <w:r w:rsidR="00576031" w:rsidRPr="00F873B3">
              <w:rPr>
                <w:rFonts w:ascii="Montserrat" w:hAnsi="Montserrat"/>
                <w:color w:val="002060"/>
                <w:sz w:val="22"/>
              </w:rPr>
              <w:t>centre</w:t>
            </w:r>
            <w:proofErr w:type="spellEnd"/>
            <w:r w:rsidR="00576031" w:rsidRPr="00F873B3">
              <w:rPr>
                <w:rFonts w:ascii="Montserrat" w:hAnsi="Montserrat"/>
                <w:color w:val="002060"/>
                <w:sz w:val="22"/>
              </w:rPr>
              <w:t xml:space="preserve"> for outstanding research. As well as its top-ranked full-time MBA, the School offers degree and </w:t>
            </w:r>
            <w:proofErr w:type="gramStart"/>
            <w:r w:rsidR="00576031" w:rsidRPr="00F873B3">
              <w:rPr>
                <w:rFonts w:ascii="Montserrat" w:hAnsi="Montserrat"/>
                <w:color w:val="002060"/>
                <w:sz w:val="22"/>
              </w:rPr>
              <w:t>award winning</w:t>
            </w:r>
            <w:proofErr w:type="gramEnd"/>
            <w:r w:rsidR="00576031" w:rsidRPr="00F873B3">
              <w:rPr>
                <w:rFonts w:ascii="Montserrat" w:hAnsi="Montserrat"/>
                <w:color w:val="002060"/>
                <w:sz w:val="22"/>
              </w:rPr>
              <w:t xml:space="preserve"> executive education </w:t>
            </w:r>
            <w:proofErr w:type="spellStart"/>
            <w:r w:rsidR="00576031" w:rsidRPr="00F873B3">
              <w:rPr>
                <w:rFonts w:ascii="Montserrat" w:hAnsi="Montserrat"/>
                <w:color w:val="002060"/>
                <w:sz w:val="22"/>
              </w:rPr>
              <w:t>programmes</w:t>
            </w:r>
            <w:proofErr w:type="spellEnd"/>
            <w:r w:rsidR="00576031" w:rsidRPr="00F873B3">
              <w:rPr>
                <w:rFonts w:ascii="Montserrat" w:hAnsi="Montserrat"/>
                <w:color w:val="002060"/>
                <w:sz w:val="22"/>
              </w:rPr>
              <w:t xml:space="preserve"> to </w:t>
            </w:r>
            <w:proofErr w:type="spellStart"/>
            <w:r w:rsidR="00576031" w:rsidRPr="00F873B3">
              <w:rPr>
                <w:rFonts w:ascii="Montserrat" w:hAnsi="Montserrat"/>
                <w:color w:val="002060"/>
                <w:sz w:val="22"/>
              </w:rPr>
              <w:t>organisations</w:t>
            </w:r>
            <w:proofErr w:type="spellEnd"/>
            <w:r w:rsidR="00576031" w:rsidRPr="00F873B3">
              <w:rPr>
                <w:rFonts w:ascii="Montserrat" w:hAnsi="Montserrat"/>
                <w:color w:val="002060"/>
                <w:sz w:val="22"/>
              </w:rPr>
              <w:t xml:space="preserve"> and their people from around the world. </w:t>
            </w:r>
          </w:p>
          <w:p w14:paraId="7C00EE34" w14:textId="77777777" w:rsidR="00F27F80" w:rsidRPr="00F873B3" w:rsidRDefault="00576031" w:rsidP="00576031">
            <w:pPr>
              <w:rPr>
                <w:rFonts w:ascii="Montserrat" w:hAnsi="Montserrat"/>
                <w:color w:val="002060"/>
                <w:sz w:val="22"/>
              </w:rPr>
            </w:pPr>
            <w:r w:rsidRPr="00F873B3">
              <w:rPr>
                <w:rFonts w:ascii="Montserrat" w:hAnsi="Montserrat"/>
                <w:color w:val="002060"/>
                <w:sz w:val="22"/>
              </w:rPr>
              <w:t xml:space="preserve">With a presence in three international cities – London, New York and Dubai – the </w:t>
            </w:r>
            <w:proofErr w:type="gramStart"/>
            <w:r w:rsidRPr="00F873B3">
              <w:rPr>
                <w:rFonts w:ascii="Montserrat" w:hAnsi="Montserrat"/>
                <w:color w:val="002060"/>
                <w:sz w:val="22"/>
              </w:rPr>
              <w:t>School</w:t>
            </w:r>
            <w:proofErr w:type="gramEnd"/>
            <w:r w:rsidRPr="00F873B3">
              <w:rPr>
                <w:rFonts w:ascii="Montserrat" w:hAnsi="Montserrat"/>
                <w:color w:val="002060"/>
                <w:sz w:val="22"/>
              </w:rPr>
              <w:t xml:space="preserve"> is well positioned to equip students from more than 130 countries with the tools needed to operate in today’s business environment. </w:t>
            </w:r>
          </w:p>
          <w:p w14:paraId="037862EC" w14:textId="5F004071" w:rsidR="004502CB" w:rsidRPr="00576031" w:rsidRDefault="00576031" w:rsidP="00576031">
            <w:pPr>
              <w:rPr>
                <w:rFonts w:ascii="Montserrat" w:hAnsi="Montserrat"/>
                <w:color w:val="04143C" w:themeColor="accent1"/>
                <w:szCs w:val="20"/>
              </w:rPr>
            </w:pPr>
            <w:r w:rsidRPr="00F873B3">
              <w:rPr>
                <w:rFonts w:ascii="Montserrat" w:hAnsi="Montserrat"/>
                <w:color w:val="002060"/>
                <w:sz w:val="22"/>
              </w:rPr>
              <w:t xml:space="preserve">The </w:t>
            </w:r>
            <w:proofErr w:type="gramStart"/>
            <w:r w:rsidRPr="00F873B3">
              <w:rPr>
                <w:rFonts w:ascii="Montserrat" w:hAnsi="Montserrat"/>
                <w:color w:val="002060"/>
                <w:sz w:val="22"/>
              </w:rPr>
              <w:t>School</w:t>
            </w:r>
            <w:proofErr w:type="gramEnd"/>
            <w:r w:rsidRPr="00F873B3">
              <w:rPr>
                <w:rFonts w:ascii="Montserrat" w:hAnsi="Montserrat"/>
                <w:color w:val="002060"/>
                <w:sz w:val="22"/>
              </w:rPr>
              <w:t xml:space="preserve"> has more than 55,000 alumni, from over 160 countries, which provide a wealth of knowledge, business experience and worldwide networking opportunities. </w:t>
            </w:r>
            <w:r w:rsidR="00053FD5" w:rsidRPr="00F873B3">
              <w:rPr>
                <w:rFonts w:ascii="Montserrat" w:hAnsi="Montserrat"/>
                <w:color w:val="002060"/>
                <w:sz w:val="22"/>
              </w:rPr>
              <w:t>Our</w:t>
            </w:r>
            <w:r w:rsidRPr="00F873B3">
              <w:rPr>
                <w:rFonts w:ascii="Montserrat" w:hAnsi="Montserrat"/>
                <w:color w:val="002060"/>
                <w:sz w:val="22"/>
              </w:rPr>
              <w:t xml:space="preserve"> 100+ faculty come from more than 30 countries and cover seven subject areas: accounting; economics; finance; management science and operations; marketing; </w:t>
            </w:r>
            <w:proofErr w:type="spellStart"/>
            <w:r w:rsidRPr="00F873B3">
              <w:rPr>
                <w:rFonts w:ascii="Montserrat" w:hAnsi="Montserrat"/>
                <w:color w:val="002060"/>
                <w:sz w:val="22"/>
              </w:rPr>
              <w:t>organisational</w:t>
            </w:r>
            <w:proofErr w:type="spellEnd"/>
            <w:r w:rsidRPr="00F873B3">
              <w:rPr>
                <w:rFonts w:ascii="Montserrat" w:hAnsi="Montserrat"/>
                <w:color w:val="002060"/>
                <w:sz w:val="22"/>
              </w:rPr>
              <w:t xml:space="preserve"> </w:t>
            </w:r>
            <w:proofErr w:type="spellStart"/>
            <w:r w:rsidRPr="00F873B3">
              <w:rPr>
                <w:rFonts w:ascii="Montserrat" w:hAnsi="Montserrat"/>
                <w:color w:val="002060"/>
                <w:sz w:val="22"/>
              </w:rPr>
              <w:t>behaviour</w:t>
            </w:r>
            <w:proofErr w:type="spellEnd"/>
            <w:r w:rsidRPr="00F873B3">
              <w:rPr>
                <w:rFonts w:ascii="Montserrat" w:hAnsi="Montserrat"/>
                <w:color w:val="002060"/>
                <w:sz w:val="22"/>
              </w:rPr>
              <w:t>; and strategy and entrepreneurship.</w:t>
            </w:r>
          </w:p>
        </w:tc>
      </w:tr>
    </w:tbl>
    <w:p w14:paraId="0D83B377" w14:textId="77777777" w:rsidR="00671D4B" w:rsidRPr="000134D9" w:rsidRDefault="00671D4B" w:rsidP="004502CB">
      <w:pPr>
        <w:spacing w:after="160" w:line="256" w:lineRule="auto"/>
        <w:rPr>
          <w:rFonts w:ascii="Montserrat" w:hAnsi="Montserrat"/>
          <w:color w:val="04143C" w:themeColor="accent1"/>
          <w:sz w:val="22"/>
        </w:rPr>
      </w:pPr>
    </w:p>
    <w:tbl>
      <w:tblPr>
        <w:tblStyle w:val="TableGrid"/>
        <w:tblW w:w="0" w:type="auto"/>
        <w:tblLook w:val="04A0" w:firstRow="1" w:lastRow="0" w:firstColumn="1" w:lastColumn="0" w:noHBand="0" w:noVBand="1"/>
      </w:tblPr>
      <w:tblGrid>
        <w:gridCol w:w="8897"/>
      </w:tblGrid>
      <w:tr w:rsidR="00610B72" w:rsidRPr="000134D9" w14:paraId="10115A55" w14:textId="77777777" w:rsidTr="00B80D24">
        <w:trPr>
          <w:trHeight w:val="416"/>
        </w:trPr>
        <w:tc>
          <w:tcPr>
            <w:tcW w:w="8897" w:type="dxa"/>
            <w:shd w:val="clear" w:color="auto" w:fill="001E62"/>
          </w:tcPr>
          <w:p w14:paraId="23D3D14E" w14:textId="77777777" w:rsidR="00B80D24" w:rsidRPr="000134D9" w:rsidRDefault="00B80D24" w:rsidP="009F0B63">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About the Department</w:t>
            </w:r>
          </w:p>
        </w:tc>
      </w:tr>
      <w:tr w:rsidR="00B80D24" w:rsidRPr="00F873B3" w14:paraId="3BF9B720" w14:textId="77777777" w:rsidTr="002D3568">
        <w:trPr>
          <w:trHeight w:val="698"/>
        </w:trPr>
        <w:tc>
          <w:tcPr>
            <w:tcW w:w="8897" w:type="dxa"/>
          </w:tcPr>
          <w:p w14:paraId="05A02824" w14:textId="77777777" w:rsidR="00155DBE" w:rsidRPr="00F873B3" w:rsidRDefault="00155DBE" w:rsidP="00155DBE">
            <w:pPr>
              <w:rPr>
                <w:rFonts w:ascii="Montserrat" w:hAnsi="Montserrat" w:cs="Arial"/>
                <w:sz w:val="22"/>
                <w:lang w:eastAsia="en-US"/>
              </w:rPr>
            </w:pPr>
            <w:r w:rsidRPr="00F873B3">
              <w:rPr>
                <w:rFonts w:ascii="Montserrat" w:hAnsi="Montserrat" w:cs="Arial"/>
                <w:sz w:val="22"/>
                <w:lang w:eastAsia="en-US"/>
              </w:rPr>
              <w:t>The Brand &amp; Marketing function has an important role to play in helping achieve LBS’s strategic vision to deliver rigorous lifelong learning, for our global community, through our London hub.</w:t>
            </w:r>
          </w:p>
          <w:p w14:paraId="6C309370" w14:textId="77777777" w:rsidR="00155DBE" w:rsidRPr="00F873B3" w:rsidRDefault="00155DBE" w:rsidP="00155DBE">
            <w:pPr>
              <w:rPr>
                <w:rFonts w:ascii="Montserrat" w:hAnsi="Montserrat" w:cs="Arial"/>
                <w:sz w:val="22"/>
                <w:lang w:eastAsia="en-US"/>
              </w:rPr>
            </w:pPr>
            <w:r w:rsidRPr="00F873B3">
              <w:rPr>
                <w:rFonts w:ascii="Montserrat" w:hAnsi="Montserrat" w:cs="Arial"/>
                <w:sz w:val="22"/>
                <w:lang w:eastAsia="en-US"/>
              </w:rPr>
              <w:t xml:space="preserve">This means, we work </w:t>
            </w:r>
            <w:proofErr w:type="gramStart"/>
            <w:r w:rsidRPr="00F873B3">
              <w:rPr>
                <w:rFonts w:ascii="Montserrat" w:hAnsi="Montserrat" w:cs="Arial"/>
                <w:sz w:val="22"/>
                <w:lang w:eastAsia="en-US"/>
              </w:rPr>
              <w:t>hand-in-hand</w:t>
            </w:r>
            <w:proofErr w:type="gramEnd"/>
            <w:r w:rsidRPr="00F873B3">
              <w:rPr>
                <w:rFonts w:ascii="Montserrat" w:hAnsi="Montserrat" w:cs="Arial"/>
                <w:sz w:val="22"/>
                <w:lang w:eastAsia="en-US"/>
              </w:rPr>
              <w:t xml:space="preserve"> with our impact streams to take our learning offer, learning experiences/outcomes and faculty thought-leadership to market - to specifically appeal to, drive consideration and preference for and support advocacy of the LBS brand as a learning partner throughout individual careers and organisational transformation.</w:t>
            </w:r>
          </w:p>
          <w:p w14:paraId="1E952FE4" w14:textId="77777777" w:rsidR="00155DBE" w:rsidRPr="00F873B3" w:rsidRDefault="00155DBE" w:rsidP="00155DBE">
            <w:pPr>
              <w:rPr>
                <w:rFonts w:ascii="Montserrat" w:hAnsi="Montserrat" w:cs="Arial"/>
                <w:sz w:val="22"/>
                <w:lang w:eastAsia="en-US"/>
              </w:rPr>
            </w:pPr>
            <w:r w:rsidRPr="00F873B3">
              <w:rPr>
                <w:rFonts w:ascii="Montserrat" w:hAnsi="Montserrat" w:cs="Arial"/>
                <w:sz w:val="22"/>
                <w:lang w:eastAsia="en-US"/>
              </w:rPr>
              <w:t xml:space="preserve">We are the voice of our customers: degree-seekers, working professionals, corporates and our alumni. We do this through expressing our brand with </w:t>
            </w:r>
            <w:r w:rsidRPr="00F873B3">
              <w:rPr>
                <w:rFonts w:ascii="Montserrat" w:hAnsi="Montserrat" w:cs="Arial"/>
                <w:sz w:val="22"/>
                <w:lang w:eastAsia="en-US"/>
              </w:rPr>
              <w:lastRenderedPageBreak/>
              <w:t>marketing campaigns, content and experiences that connect with people in a consistent, compelling and uniquely LBS way - wherever they are in their journey with us.</w:t>
            </w:r>
          </w:p>
          <w:p w14:paraId="06F68FDD" w14:textId="5C5B0F93" w:rsidR="00B80D24" w:rsidRPr="00F873B3" w:rsidRDefault="00155DBE" w:rsidP="00155DBE">
            <w:pPr>
              <w:rPr>
                <w:rFonts w:ascii="Montserrat" w:hAnsi="Montserrat" w:cs="Arial"/>
                <w:b/>
                <w:color w:val="04143C" w:themeColor="accent1"/>
                <w:sz w:val="22"/>
                <w:lang w:eastAsia="en-US"/>
              </w:rPr>
            </w:pPr>
            <w:r w:rsidRPr="00F873B3">
              <w:rPr>
                <w:rFonts w:ascii="Montserrat" w:hAnsi="Montserrat" w:cs="Arial"/>
                <w:sz w:val="22"/>
                <w:lang w:eastAsia="en-US"/>
              </w:rPr>
              <w:t>By doing this, we support the commercial objectives and resonance of LBS and the brand; we engage our Brand &amp; Marketing team around our focus and plans; and we build a high-performing and accountable culture that is appreciated by all, for doing the right thing.</w:t>
            </w:r>
          </w:p>
        </w:tc>
      </w:tr>
    </w:tbl>
    <w:p w14:paraId="2B5AB70E" w14:textId="77777777" w:rsidR="002D3568" w:rsidRPr="000134D9" w:rsidRDefault="002D3568" w:rsidP="008A0D70">
      <w:pPr>
        <w:rPr>
          <w:rFonts w:ascii="Montserrat" w:hAnsi="Montserrat"/>
          <w:color w:val="04143C" w:themeColor="accent1"/>
          <w:sz w:val="22"/>
        </w:rPr>
      </w:pPr>
    </w:p>
    <w:tbl>
      <w:tblPr>
        <w:tblStyle w:val="TableGrid"/>
        <w:tblW w:w="0" w:type="auto"/>
        <w:tblLook w:val="04A0" w:firstRow="1" w:lastRow="0" w:firstColumn="1" w:lastColumn="0" w:noHBand="0" w:noVBand="1"/>
      </w:tblPr>
      <w:tblGrid>
        <w:gridCol w:w="8897"/>
      </w:tblGrid>
      <w:tr w:rsidR="00610B72" w:rsidRPr="000134D9" w14:paraId="20F2299D" w14:textId="77777777" w:rsidTr="00B80D24">
        <w:trPr>
          <w:trHeight w:val="416"/>
        </w:trPr>
        <w:tc>
          <w:tcPr>
            <w:tcW w:w="8897" w:type="dxa"/>
            <w:shd w:val="clear" w:color="auto" w:fill="001E62"/>
          </w:tcPr>
          <w:p w14:paraId="1C3E6695" w14:textId="77777777" w:rsidR="00B80D24" w:rsidRPr="000134D9" w:rsidRDefault="00B80D24" w:rsidP="009F0B63">
            <w:pPr>
              <w:rPr>
                <w:rFonts w:ascii="Montserrat" w:hAnsi="Montserrat" w:cs="Arial"/>
                <w:b/>
                <w:color w:val="04143C" w:themeColor="accent1"/>
                <w:sz w:val="22"/>
                <w:lang w:eastAsia="en-US"/>
              </w:rPr>
            </w:pPr>
            <w:r w:rsidRPr="000134D9">
              <w:rPr>
                <w:rFonts w:ascii="Montserrat" w:hAnsi="Montserrat" w:cs="Arial"/>
                <w:b/>
                <w:color w:val="FFFFFF" w:themeColor="background1"/>
                <w:sz w:val="22"/>
                <w:lang w:eastAsia="en-US"/>
              </w:rPr>
              <w:t>Job Purpose</w:t>
            </w:r>
          </w:p>
        </w:tc>
      </w:tr>
      <w:tr w:rsidR="00400309" w:rsidRPr="000134D9" w14:paraId="32599186" w14:textId="77777777" w:rsidTr="009F0B63">
        <w:trPr>
          <w:trHeight w:val="1086"/>
        </w:trPr>
        <w:tc>
          <w:tcPr>
            <w:tcW w:w="8897" w:type="dxa"/>
          </w:tcPr>
          <w:p w14:paraId="453F2F33" w14:textId="7856BE40" w:rsidR="000134D9" w:rsidRPr="00F873B3" w:rsidRDefault="000134D9" w:rsidP="000134D9">
            <w:pPr>
              <w:rPr>
                <w:rFonts w:ascii="Montserrat" w:hAnsi="Montserrat"/>
                <w:color w:val="062164" w:themeColor="accent1" w:themeTint="E6"/>
                <w:sz w:val="22"/>
              </w:rPr>
            </w:pPr>
            <w:r w:rsidRPr="00F873B3">
              <w:rPr>
                <w:rFonts w:ascii="Montserrat" w:hAnsi="Montserrat"/>
                <w:color w:val="062164" w:themeColor="accent1" w:themeTint="E6"/>
                <w:sz w:val="22"/>
              </w:rPr>
              <w:t xml:space="preserve">As Senior Marketing Manager (reporting to the Head of Marketing, DE), you will own the planning, development and reporting of priority marketing campaigns targeting prospective </w:t>
            </w:r>
            <w:r w:rsidR="00576031" w:rsidRPr="00F873B3">
              <w:rPr>
                <w:rFonts w:ascii="Montserrat" w:hAnsi="Montserrat"/>
                <w:color w:val="062164" w:themeColor="accent1" w:themeTint="E6"/>
                <w:sz w:val="22"/>
              </w:rPr>
              <w:t>students</w:t>
            </w:r>
            <w:r w:rsidRPr="00F873B3">
              <w:rPr>
                <w:rFonts w:ascii="Montserrat" w:hAnsi="Montserrat"/>
                <w:color w:val="062164" w:themeColor="accent1" w:themeTint="E6"/>
                <w:sz w:val="22"/>
              </w:rPr>
              <w:t xml:space="preserve"> of the degree </w:t>
            </w:r>
            <w:proofErr w:type="spellStart"/>
            <w:r w:rsidRPr="00F873B3">
              <w:rPr>
                <w:rFonts w:ascii="Montserrat" w:hAnsi="Montserrat"/>
                <w:color w:val="062164" w:themeColor="accent1" w:themeTint="E6"/>
                <w:sz w:val="22"/>
              </w:rPr>
              <w:t>programm</w:t>
            </w:r>
            <w:r w:rsidR="00576031" w:rsidRPr="00F873B3">
              <w:rPr>
                <w:rFonts w:ascii="Montserrat" w:hAnsi="Montserrat"/>
                <w:color w:val="062164" w:themeColor="accent1" w:themeTint="E6"/>
                <w:sz w:val="22"/>
              </w:rPr>
              <w:t>es</w:t>
            </w:r>
            <w:proofErr w:type="spellEnd"/>
            <w:r w:rsidRPr="00F873B3">
              <w:rPr>
                <w:rFonts w:ascii="Montserrat" w:hAnsi="Montserrat"/>
                <w:color w:val="062164" w:themeColor="accent1" w:themeTint="E6"/>
                <w:sz w:val="22"/>
              </w:rPr>
              <w:t xml:space="preserve">. You will work with the Head of Marketing (DE) to allocate resource to all related projects within the team and closely support junior members on the implementation and execution of their projects.  </w:t>
            </w:r>
          </w:p>
          <w:p w14:paraId="113678D5" w14:textId="7F172B91" w:rsidR="000134D9" w:rsidRPr="00F873B3" w:rsidRDefault="000134D9" w:rsidP="00576031">
            <w:pPr>
              <w:rPr>
                <w:rFonts w:ascii="Montserrat" w:hAnsi="Montserrat"/>
                <w:color w:val="062164" w:themeColor="accent1" w:themeTint="E6"/>
                <w:sz w:val="22"/>
              </w:rPr>
            </w:pPr>
            <w:r w:rsidRPr="00F873B3">
              <w:rPr>
                <w:rFonts w:ascii="Montserrat" w:hAnsi="Montserrat"/>
                <w:color w:val="062164" w:themeColor="accent1" w:themeTint="E6"/>
                <w:sz w:val="22"/>
              </w:rPr>
              <w:t>You will contribute to development of the marketing strategy and annual planning process for the audience segments</w:t>
            </w:r>
            <w:r w:rsidR="00576031" w:rsidRPr="00F873B3">
              <w:rPr>
                <w:rFonts w:ascii="Montserrat" w:hAnsi="Montserrat"/>
                <w:color w:val="062164" w:themeColor="accent1" w:themeTint="E6"/>
                <w:sz w:val="22"/>
              </w:rPr>
              <w:t xml:space="preserve">. You will collaborate closely with colleagues across the Brand &amp; Marketing Department, including in-house Brand, Communications, Events, Paid Media, Web and </w:t>
            </w:r>
            <w:proofErr w:type="gramStart"/>
            <w:r w:rsidR="00576031" w:rsidRPr="00F873B3">
              <w:rPr>
                <w:rFonts w:ascii="Montserrat" w:hAnsi="Montserrat"/>
                <w:color w:val="062164" w:themeColor="accent1" w:themeTint="E6"/>
                <w:sz w:val="22"/>
              </w:rPr>
              <w:t>Social Media Teams</w:t>
            </w:r>
            <w:proofErr w:type="gramEnd"/>
            <w:r w:rsidR="00576031" w:rsidRPr="00F873B3">
              <w:rPr>
                <w:rFonts w:ascii="Montserrat" w:hAnsi="Montserrat"/>
                <w:color w:val="062164" w:themeColor="accent1" w:themeTint="E6"/>
                <w:sz w:val="22"/>
              </w:rPr>
              <w:t xml:space="preserve">, to implement innovative and effective campaigns which bring our brand to life and generate engagement with our Degree Education </w:t>
            </w:r>
            <w:proofErr w:type="spellStart"/>
            <w:r w:rsidR="00576031" w:rsidRPr="00F873B3">
              <w:rPr>
                <w:rFonts w:ascii="Montserrat" w:hAnsi="Montserrat"/>
                <w:color w:val="062164" w:themeColor="accent1" w:themeTint="E6"/>
                <w:sz w:val="22"/>
              </w:rPr>
              <w:t>programmes</w:t>
            </w:r>
            <w:proofErr w:type="spellEnd"/>
            <w:r w:rsidR="00576031" w:rsidRPr="00F873B3">
              <w:rPr>
                <w:rFonts w:ascii="Montserrat" w:hAnsi="Montserrat"/>
                <w:color w:val="062164" w:themeColor="accent1" w:themeTint="E6"/>
                <w:sz w:val="22"/>
              </w:rPr>
              <w:t xml:space="preserve">. </w:t>
            </w:r>
          </w:p>
          <w:p w14:paraId="5E07CC26" w14:textId="227E805E" w:rsidR="000134D9" w:rsidRPr="00F873B3" w:rsidRDefault="000134D9" w:rsidP="000134D9">
            <w:pPr>
              <w:rPr>
                <w:rFonts w:ascii="Montserrat" w:hAnsi="Montserrat"/>
                <w:color w:val="062164" w:themeColor="accent1" w:themeTint="E6"/>
                <w:sz w:val="22"/>
              </w:rPr>
            </w:pPr>
            <w:r w:rsidRPr="00F873B3">
              <w:rPr>
                <w:rFonts w:ascii="Montserrat" w:hAnsi="Montserrat"/>
                <w:color w:val="062164" w:themeColor="accent1" w:themeTint="E6"/>
                <w:sz w:val="22"/>
              </w:rPr>
              <w:t>You will collaborate closely with stakeholders to achieve joint goals and objectives, attending regular stakeholder meetings and immersing yourself within the product portfolios and audiences. You will manage key stakeholders at your level (4) but also liaise with more senior stakeholders as and when required for example on high priority projects that you may lead.</w:t>
            </w:r>
          </w:p>
          <w:p w14:paraId="5F49EEC3" w14:textId="6C2FBA13" w:rsidR="00991955" w:rsidRPr="000134D9" w:rsidRDefault="000134D9" w:rsidP="000134D9">
            <w:pPr>
              <w:rPr>
                <w:rFonts w:ascii="Montserrat" w:hAnsi="Montserrat" w:cs="Arial"/>
                <w:bCs/>
                <w:color w:val="04143C" w:themeColor="accent1"/>
                <w:sz w:val="22"/>
                <w:lang w:eastAsia="en-US"/>
              </w:rPr>
            </w:pPr>
            <w:r w:rsidRPr="00F873B3">
              <w:rPr>
                <w:rFonts w:ascii="Montserrat" w:hAnsi="Montserrat"/>
                <w:color w:val="062164" w:themeColor="accent1" w:themeTint="E6"/>
                <w:sz w:val="22"/>
              </w:rPr>
              <w:t>You will be the Brand &amp; Marketing lead at pipeline meetings, providing B&amp;M performance analysis to stakeholder groups, along with recommendations. You will also be responsible for leading on detailed analysis and interrogation of activity performance to assess the success of content, campaigns and initiatives against key performance indicators and overall departmental objectives, ensuring that findings feed into continuous improvement.</w:t>
            </w:r>
          </w:p>
        </w:tc>
      </w:tr>
    </w:tbl>
    <w:p w14:paraId="31307DA0" w14:textId="77777777" w:rsidR="00B80D24" w:rsidRPr="000134D9" w:rsidRDefault="00B80D24" w:rsidP="00B80D24">
      <w:pPr>
        <w:rPr>
          <w:rFonts w:ascii="Montserrat" w:hAnsi="Montserrat" w:cs="Arial"/>
          <w:b/>
          <w:color w:val="04143C" w:themeColor="accent1"/>
          <w:sz w:val="22"/>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610B72" w:rsidRPr="000134D9" w14:paraId="194BCEED" w14:textId="77777777" w:rsidTr="00B80D24">
        <w:trPr>
          <w:trHeight w:val="287"/>
        </w:trPr>
        <w:tc>
          <w:tcPr>
            <w:tcW w:w="8867" w:type="dxa"/>
            <w:shd w:val="clear" w:color="auto" w:fill="001E62"/>
          </w:tcPr>
          <w:p w14:paraId="2C502297" w14:textId="77777777" w:rsidR="00B80D24" w:rsidRPr="000134D9" w:rsidRDefault="00B80D24" w:rsidP="009F0B63">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Key Areas of accountability and Key Performance Indicators (KPIs)</w:t>
            </w:r>
          </w:p>
        </w:tc>
      </w:tr>
      <w:tr w:rsidR="00610B72" w:rsidRPr="000134D9" w14:paraId="4A617DAA" w14:textId="77777777" w:rsidTr="009F0B63">
        <w:trPr>
          <w:trHeight w:val="748"/>
        </w:trPr>
        <w:tc>
          <w:tcPr>
            <w:tcW w:w="8867" w:type="dxa"/>
          </w:tcPr>
          <w:p w14:paraId="2E061D0D" w14:textId="468CC380" w:rsidR="00D925F7" w:rsidRPr="00F81573" w:rsidRDefault="00D925F7" w:rsidP="00CC05A7">
            <w:pPr>
              <w:rPr>
                <w:rFonts w:ascii="Montserrat" w:hAnsi="Montserrat" w:cs="Arial"/>
                <w:b/>
                <w:color w:val="062164" w:themeColor="accent1" w:themeTint="E6"/>
                <w:sz w:val="22"/>
                <w:u w:val="single"/>
                <w:lang w:eastAsia="en-US"/>
              </w:rPr>
            </w:pPr>
            <w:r w:rsidRPr="00F81573">
              <w:rPr>
                <w:rFonts w:ascii="Montserrat" w:hAnsi="Montserrat" w:cs="Arial"/>
                <w:b/>
                <w:color w:val="062164" w:themeColor="accent1" w:themeTint="E6"/>
                <w:sz w:val="22"/>
                <w:u w:val="single"/>
                <w:lang w:eastAsia="en-US"/>
              </w:rPr>
              <w:t>Key areas of accountability:</w:t>
            </w:r>
          </w:p>
          <w:p w14:paraId="3B955377" w14:textId="77777777"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Strategy and Planning </w:t>
            </w:r>
          </w:p>
          <w:p w14:paraId="3A4800E8" w14:textId="77777777" w:rsidR="008225CE" w:rsidRPr="00F81573" w:rsidRDefault="008225CE"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Contribute to the development of strategy for the area, ensuring that plans are aligned to wider departmental strategy and </w:t>
            </w:r>
            <w:proofErr w:type="gramStart"/>
            <w:r w:rsidRPr="00F81573">
              <w:rPr>
                <w:rFonts w:ascii="Montserrat" w:hAnsi="Montserrat"/>
                <w:color w:val="062164" w:themeColor="accent1" w:themeTint="E6"/>
                <w:sz w:val="22"/>
                <w:szCs w:val="22"/>
              </w:rPr>
              <w:t>overall</w:t>
            </w:r>
            <w:proofErr w:type="gramEnd"/>
            <w:r w:rsidRPr="00F81573">
              <w:rPr>
                <w:rFonts w:ascii="Montserrat" w:hAnsi="Montserrat"/>
                <w:color w:val="062164" w:themeColor="accent1" w:themeTint="E6"/>
                <w:sz w:val="22"/>
                <w:szCs w:val="22"/>
              </w:rPr>
              <w:t xml:space="preserve"> School vision.</w:t>
            </w:r>
          </w:p>
          <w:p w14:paraId="775786D1" w14:textId="77777777" w:rsidR="008225CE" w:rsidRPr="00F81573" w:rsidRDefault="008225CE"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lastRenderedPageBreak/>
              <w:t xml:space="preserve">Contribute to the development of broader operational plans, manage operational plans in own area and enable successful implementation by </w:t>
            </w:r>
            <w:proofErr w:type="spellStart"/>
            <w:r w:rsidRPr="00F81573">
              <w:rPr>
                <w:rFonts w:ascii="Montserrat" w:hAnsi="Montserrat"/>
                <w:color w:val="062164" w:themeColor="accent1" w:themeTint="E6"/>
                <w:sz w:val="22"/>
                <w:szCs w:val="22"/>
              </w:rPr>
              <w:t>prioritising</w:t>
            </w:r>
            <w:proofErr w:type="spellEnd"/>
            <w:r w:rsidRPr="00F81573">
              <w:rPr>
                <w:rFonts w:ascii="Montserrat" w:hAnsi="Montserrat"/>
                <w:color w:val="062164" w:themeColor="accent1" w:themeTint="E6"/>
                <w:sz w:val="22"/>
                <w:szCs w:val="22"/>
              </w:rPr>
              <w:t xml:space="preserve"> and aligning planned activities. </w:t>
            </w:r>
          </w:p>
          <w:p w14:paraId="73DBE527" w14:textId="77777777" w:rsidR="008225CE" w:rsidRPr="00F81573" w:rsidRDefault="008225CE"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Contribute to the development of Key Performance Indicators to support the assessment of the quality and impact of brand content, campaigns and initiatives. </w:t>
            </w:r>
          </w:p>
          <w:p w14:paraId="0DA61689" w14:textId="77777777" w:rsidR="000134D9" w:rsidRPr="00F81573" w:rsidRDefault="000134D9" w:rsidP="00D925F7">
            <w:pPr>
              <w:autoSpaceDE w:val="0"/>
              <w:autoSpaceDN w:val="0"/>
              <w:adjustRightInd w:val="0"/>
              <w:spacing w:after="100" w:line="241" w:lineRule="atLeast"/>
              <w:rPr>
                <w:rFonts w:ascii="Montserrat" w:hAnsi="Montserrat" w:cs="Arial"/>
                <w:b/>
                <w:color w:val="062164" w:themeColor="accent1" w:themeTint="E6"/>
                <w:sz w:val="22"/>
                <w:lang w:eastAsia="en-US"/>
              </w:rPr>
            </w:pPr>
          </w:p>
          <w:p w14:paraId="1B148AEE" w14:textId="58068841"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Brand Management </w:t>
            </w:r>
          </w:p>
          <w:p w14:paraId="284907C3" w14:textId="77777777" w:rsidR="00CC741D" w:rsidRPr="00F81573" w:rsidRDefault="00CC741D"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Use specialist knowledge to design or procure the design of complex brand content/materials to be used in projects, campaigns, events and/or other initiatives, ensuring it meets and exceeds customer requirements. </w:t>
            </w:r>
          </w:p>
          <w:p w14:paraId="14BB86E7" w14:textId="77777777" w:rsidR="00CC741D" w:rsidRPr="00F81573" w:rsidRDefault="00CC741D"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Collaborate with contractors and agencies, with an understanding of when to bring in external expertise, to support in-house capability in the design of brand content/materials or the development of campaigns/initiatives. </w:t>
            </w:r>
          </w:p>
          <w:p w14:paraId="79331532" w14:textId="77777777" w:rsidR="00CC741D" w:rsidRPr="00F81573" w:rsidRDefault="00CC741D"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Review content developed in-house or by agencies against internal quality assurance processes to ensure it meets brand guidelines. </w:t>
            </w:r>
          </w:p>
          <w:p w14:paraId="37C111BB" w14:textId="77777777" w:rsidR="00CC741D" w:rsidRPr="00F81573" w:rsidRDefault="00CC741D"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Act as a key liaison for internal customers and stakeholders to build relationships, understand their needs and develop brand solutions that deliver impact. </w:t>
            </w:r>
          </w:p>
          <w:p w14:paraId="04D20270" w14:textId="77777777" w:rsidR="00CC741D" w:rsidRPr="00F81573" w:rsidRDefault="00CC741D"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Use expert knowledge to segment audiences, enabling the targeting of campaigns/initiatives to maximum impact and return on investment. </w:t>
            </w:r>
          </w:p>
          <w:p w14:paraId="07B42B74" w14:textId="77777777" w:rsidR="00CC741D" w:rsidRPr="00F81573" w:rsidRDefault="00CC741D"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Act as a trusted advisor to stakeholders, providing challenge where necessary to co-create solutions that meet and exceed their needs.</w:t>
            </w:r>
          </w:p>
          <w:p w14:paraId="454FF4B4" w14:textId="77777777" w:rsidR="008C29AF" w:rsidRPr="004F339A" w:rsidRDefault="008C29AF" w:rsidP="000134D9">
            <w:pPr>
              <w:ind w:left="720"/>
              <w:rPr>
                <w:rFonts w:ascii="Montserrat" w:hAnsi="Montserrat"/>
                <w:color w:val="062164" w:themeColor="accent1" w:themeTint="E6"/>
              </w:rPr>
            </w:pPr>
          </w:p>
          <w:p w14:paraId="0449A702" w14:textId="1904E832"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Project/Campaign Management </w:t>
            </w:r>
          </w:p>
          <w:p w14:paraId="71849078" w14:textId="77777777" w:rsidR="009A2D7A" w:rsidRPr="00F81573" w:rsidRDefault="009A2D7A"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Lead on the delivery of a portfolio of projects and campaigns in own area of specialism, or act as an expert resource to or manage a work stream in a large/complex project, managing in-house and agency resources to ensure successful delivery within budget and to quality standards and targets.</w:t>
            </w:r>
          </w:p>
          <w:p w14:paraId="05A74548" w14:textId="77777777" w:rsidR="009A2D7A" w:rsidRPr="00F81573" w:rsidRDefault="009A2D7A"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Provide subject matter expertise to strategic, complex and/or high-impact projects to support their successful delivery. </w:t>
            </w:r>
          </w:p>
          <w:p w14:paraId="7D198E07" w14:textId="4A72FE5A" w:rsidR="009A2D7A" w:rsidRPr="00F81573" w:rsidRDefault="009A2D7A"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Work closely with </w:t>
            </w:r>
            <w:r w:rsidR="00576031" w:rsidRPr="00F81573">
              <w:rPr>
                <w:rFonts w:ascii="Montserrat" w:hAnsi="Montserrat"/>
                <w:color w:val="062164" w:themeColor="accent1" w:themeTint="E6"/>
                <w:sz w:val="22"/>
                <w:szCs w:val="22"/>
              </w:rPr>
              <w:t>colleagues</w:t>
            </w:r>
            <w:r w:rsidRPr="00F81573">
              <w:rPr>
                <w:rFonts w:ascii="Montserrat" w:hAnsi="Montserrat"/>
                <w:color w:val="062164" w:themeColor="accent1" w:themeTint="E6"/>
                <w:sz w:val="22"/>
                <w:szCs w:val="22"/>
              </w:rPr>
              <w:t xml:space="preserve"> to develop school priority brand campaigns and to ensure that DE is represented accurately.</w:t>
            </w:r>
          </w:p>
          <w:p w14:paraId="586AAF8F" w14:textId="77777777" w:rsidR="009A2D7A" w:rsidRPr="00F81573" w:rsidRDefault="009A2D7A"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Work closely with the CRM Marketing Manager to deliver nurture strategy for purchased data and account management of provider of purchased data. </w:t>
            </w:r>
          </w:p>
          <w:p w14:paraId="2B939D1E" w14:textId="77777777" w:rsidR="00D660E9" w:rsidRPr="00F81573" w:rsidRDefault="00D660E9" w:rsidP="000134D9">
            <w:pPr>
              <w:ind w:left="720"/>
              <w:rPr>
                <w:rFonts w:ascii="Montserrat" w:hAnsi="Montserrat"/>
                <w:color w:val="062164" w:themeColor="accent1" w:themeTint="E6"/>
                <w:sz w:val="22"/>
              </w:rPr>
            </w:pPr>
          </w:p>
          <w:p w14:paraId="6C6C4690" w14:textId="77777777"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Analysis and Reporting </w:t>
            </w:r>
          </w:p>
          <w:p w14:paraId="26E77C98" w14:textId="77777777"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Liaise across the team to prepare complex reports to inform review, planning and decision-making. </w:t>
            </w:r>
          </w:p>
          <w:p w14:paraId="19A3AB56" w14:textId="77777777"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Lead evaluation activity to assess the success of content, campaigns and initiatives against key performance indicators and overall departmental </w:t>
            </w:r>
            <w:proofErr w:type="gramStart"/>
            <w:r w:rsidRPr="00F81573">
              <w:rPr>
                <w:rFonts w:ascii="Montserrat" w:hAnsi="Montserrat"/>
                <w:color w:val="062164" w:themeColor="accent1" w:themeTint="E6"/>
                <w:sz w:val="22"/>
                <w:szCs w:val="22"/>
              </w:rPr>
              <w:t>objectives, and</w:t>
            </w:r>
            <w:proofErr w:type="gramEnd"/>
            <w:r w:rsidRPr="00F81573">
              <w:rPr>
                <w:rFonts w:ascii="Montserrat" w:hAnsi="Montserrat"/>
                <w:color w:val="062164" w:themeColor="accent1" w:themeTint="E6"/>
                <w:sz w:val="22"/>
                <w:szCs w:val="22"/>
              </w:rPr>
              <w:t xml:space="preserve"> ensure that findings feed into continuous improvement. </w:t>
            </w:r>
          </w:p>
          <w:p w14:paraId="36F0CD19" w14:textId="77777777"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lastRenderedPageBreak/>
              <w:t>Benchmark Brand content, campaigns and initiatives to ensure quality and performance is measured against our competitors.</w:t>
            </w:r>
          </w:p>
          <w:p w14:paraId="4EF8FD2A" w14:textId="77777777"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Lead on use of CRM and data manipulation to support deep analysis and interrogation of hypotheses and insights   </w:t>
            </w:r>
          </w:p>
          <w:p w14:paraId="4115203B" w14:textId="15C1C5C5"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Work closely with the </w:t>
            </w:r>
            <w:r w:rsidR="00A20133" w:rsidRPr="00F81573">
              <w:rPr>
                <w:rFonts w:ascii="Montserrat" w:hAnsi="Montserrat"/>
                <w:color w:val="062164" w:themeColor="accent1" w:themeTint="E6"/>
                <w:sz w:val="22"/>
                <w:szCs w:val="22"/>
              </w:rPr>
              <w:t xml:space="preserve">Head of </w:t>
            </w:r>
            <w:r w:rsidRPr="00F81573">
              <w:rPr>
                <w:rFonts w:ascii="Montserrat" w:hAnsi="Montserrat"/>
                <w:color w:val="062164" w:themeColor="accent1" w:themeTint="E6"/>
                <w:sz w:val="22"/>
                <w:szCs w:val="22"/>
              </w:rPr>
              <w:t>Analytics to develop and optimise robust reporting tools and dashboards and to provide specific data to identify learnings and market trends</w:t>
            </w:r>
            <w:r w:rsidR="00AD5593" w:rsidRPr="00F81573">
              <w:rPr>
                <w:rFonts w:ascii="Montserrat" w:hAnsi="Montserrat"/>
                <w:color w:val="062164" w:themeColor="accent1" w:themeTint="E6"/>
                <w:sz w:val="22"/>
                <w:szCs w:val="22"/>
              </w:rPr>
              <w:t xml:space="preserve">. Use findings </w:t>
            </w:r>
            <w:r w:rsidR="002C444E" w:rsidRPr="00F81573">
              <w:rPr>
                <w:rFonts w:ascii="Montserrat" w:hAnsi="Montserrat"/>
                <w:color w:val="062164" w:themeColor="accent1" w:themeTint="E6"/>
                <w:sz w:val="22"/>
                <w:szCs w:val="22"/>
              </w:rPr>
              <w:t>to develop further insights to inform decisions on future brand initiatives</w:t>
            </w:r>
          </w:p>
          <w:p w14:paraId="62824775" w14:textId="77777777"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Train and support other immediate team members in the use of analytics tools</w:t>
            </w:r>
          </w:p>
          <w:p w14:paraId="3AFC2D0B" w14:textId="77777777" w:rsidR="00A617A2"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Act as key point of contact within Brand &amp; Marketing for stakeholders to provide performance indicators across activity including web traffic, PIs, campaigns, individual projects and to identify trends.</w:t>
            </w:r>
          </w:p>
          <w:p w14:paraId="6701ABDF" w14:textId="4F3EFA3D" w:rsidR="003F12C9" w:rsidRPr="00F81573" w:rsidRDefault="00A617A2"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Responsible for delivery of campaign wrap up presentations, working with relevant partners and agencies and ensuring learnings are taken forward in future activity.</w:t>
            </w:r>
          </w:p>
          <w:p w14:paraId="3E12C61C" w14:textId="77777777" w:rsidR="000134D9" w:rsidRPr="004F339A" w:rsidRDefault="000134D9" w:rsidP="000134D9">
            <w:pPr>
              <w:pStyle w:val="ListParagraph"/>
              <w:framePr w:hSpace="0" w:wrap="auto" w:vAnchor="margin" w:hAnchor="text" w:yAlign="inline"/>
              <w:numPr>
                <w:ilvl w:val="0"/>
                <w:numId w:val="0"/>
              </w:numPr>
              <w:ind w:left="360"/>
              <w:suppressOverlap w:val="0"/>
              <w:rPr>
                <w:rFonts w:ascii="Montserrat" w:hAnsi="Montserrat"/>
                <w:color w:val="062164" w:themeColor="accent1" w:themeTint="E6"/>
              </w:rPr>
            </w:pPr>
          </w:p>
          <w:p w14:paraId="361E86A2" w14:textId="77777777"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Product/Proposition/Technical Knowledge </w:t>
            </w:r>
          </w:p>
          <w:p w14:paraId="158D7161" w14:textId="77777777" w:rsidR="00036FA5" w:rsidRPr="00F81573" w:rsidRDefault="00036FA5"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Research and keep </w:t>
            </w:r>
            <w:proofErr w:type="gramStart"/>
            <w:r w:rsidRPr="00F81573">
              <w:rPr>
                <w:rFonts w:ascii="Montserrat" w:hAnsi="Montserrat"/>
                <w:color w:val="062164" w:themeColor="accent1" w:themeTint="E6"/>
                <w:sz w:val="22"/>
                <w:szCs w:val="22"/>
              </w:rPr>
              <w:t>up-to-date</w:t>
            </w:r>
            <w:proofErr w:type="gramEnd"/>
            <w:r w:rsidRPr="00F81573">
              <w:rPr>
                <w:rFonts w:ascii="Montserrat" w:hAnsi="Montserrat"/>
                <w:color w:val="062164" w:themeColor="accent1" w:themeTint="E6"/>
                <w:sz w:val="22"/>
                <w:szCs w:val="22"/>
              </w:rPr>
              <w:t xml:space="preserve"> with industry and technological advancements and trends and use these to ensure that innovative and effective brand solutions are developed. </w:t>
            </w:r>
          </w:p>
          <w:p w14:paraId="6E4361FD" w14:textId="7146F2BD" w:rsidR="00036FA5" w:rsidRPr="00F81573" w:rsidRDefault="00036FA5"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Develop deep understanding of London Business School and competitor offerings and use this knowledge to inform innovative and high-impact brand solutions. </w:t>
            </w:r>
          </w:p>
          <w:p w14:paraId="49DB434E" w14:textId="77777777" w:rsidR="000134D9" w:rsidRPr="00F81573" w:rsidRDefault="000134D9" w:rsidP="000134D9">
            <w:pPr>
              <w:pStyle w:val="ListParagraph"/>
              <w:framePr w:hSpace="0" w:wrap="auto" w:vAnchor="margin" w:hAnchor="text" w:yAlign="inline"/>
              <w:numPr>
                <w:ilvl w:val="0"/>
                <w:numId w:val="0"/>
              </w:numPr>
              <w:ind w:left="360"/>
              <w:suppressOverlap w:val="0"/>
              <w:rPr>
                <w:rFonts w:ascii="Montserrat" w:hAnsi="Montserrat"/>
                <w:color w:val="062164" w:themeColor="accent1" w:themeTint="E6"/>
                <w:sz w:val="22"/>
                <w:szCs w:val="22"/>
              </w:rPr>
            </w:pPr>
          </w:p>
          <w:p w14:paraId="1E7ECB0F" w14:textId="77777777"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Supplier/Contractor Management </w:t>
            </w:r>
          </w:p>
          <w:p w14:paraId="5A6370B6" w14:textId="77777777" w:rsidR="008C5079" w:rsidRPr="00F81573" w:rsidRDefault="008C5079"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Manage the quality of work delivered by third-party suppliers and agencies against service level agreements to ensure it is to the required </w:t>
            </w:r>
            <w:proofErr w:type="gramStart"/>
            <w:r w:rsidRPr="00F81573">
              <w:rPr>
                <w:rFonts w:ascii="Montserrat" w:hAnsi="Montserrat"/>
                <w:color w:val="062164" w:themeColor="accent1" w:themeTint="E6"/>
                <w:sz w:val="22"/>
                <w:szCs w:val="22"/>
              </w:rPr>
              <w:t>standard, and</w:t>
            </w:r>
            <w:proofErr w:type="gramEnd"/>
            <w:r w:rsidRPr="00F81573">
              <w:rPr>
                <w:rFonts w:ascii="Montserrat" w:hAnsi="Montserrat"/>
                <w:color w:val="062164" w:themeColor="accent1" w:themeTint="E6"/>
                <w:sz w:val="22"/>
                <w:szCs w:val="22"/>
              </w:rPr>
              <w:t xml:space="preserve"> provide feedback on performance to management. Take any necessary action based on feedback and escalate issue resolution when required. </w:t>
            </w:r>
          </w:p>
          <w:p w14:paraId="33E7D281" w14:textId="7BB1F0E8" w:rsidR="008C5079" w:rsidRPr="00F81573" w:rsidRDefault="008C5079" w:rsidP="000134D9">
            <w:pPr>
              <w:pStyle w:val="ListParagraph"/>
              <w:framePr w:hSpace="0" w:wrap="auto" w:vAnchor="margin" w:hAnchor="text" w:yAlign="inline"/>
              <w:suppressOverlap w:val="0"/>
              <w:rPr>
                <w:rFonts w:ascii="Montserrat" w:hAnsi="Montserrat"/>
                <w:color w:val="062164" w:themeColor="accent1" w:themeTint="E6"/>
                <w:sz w:val="22"/>
                <w:szCs w:val="22"/>
                <w:lang w:eastAsia="en-US"/>
              </w:rPr>
            </w:pPr>
            <w:r w:rsidRPr="00F81573">
              <w:rPr>
                <w:rFonts w:ascii="Montserrat" w:hAnsi="Montserrat"/>
                <w:color w:val="062164" w:themeColor="accent1" w:themeTint="E6"/>
                <w:sz w:val="22"/>
                <w:szCs w:val="22"/>
                <w:lang w:eastAsia="en-US"/>
              </w:rPr>
              <w:t xml:space="preserve">Manage </w:t>
            </w:r>
            <w:r w:rsidRPr="00F81573">
              <w:rPr>
                <w:rFonts w:ascii="Montserrat" w:hAnsi="Montserrat"/>
                <w:color w:val="062164" w:themeColor="accent1" w:themeTint="E6"/>
                <w:sz w:val="22"/>
                <w:szCs w:val="22"/>
              </w:rPr>
              <w:t xml:space="preserve">where appropriate, </w:t>
            </w:r>
            <w:r w:rsidRPr="00F81573">
              <w:rPr>
                <w:rFonts w:ascii="Montserrat" w:hAnsi="Montserrat"/>
                <w:color w:val="062164" w:themeColor="accent1" w:themeTint="E6"/>
                <w:sz w:val="22"/>
                <w:szCs w:val="22"/>
                <w:lang w:eastAsia="en-US"/>
              </w:rPr>
              <w:t xml:space="preserve">the tendering process to select contracts for the delivery of </w:t>
            </w:r>
            <w:proofErr w:type="gramStart"/>
            <w:r w:rsidRPr="00F81573">
              <w:rPr>
                <w:rFonts w:ascii="Montserrat" w:hAnsi="Montserrat"/>
                <w:color w:val="062164" w:themeColor="accent1" w:themeTint="E6"/>
                <w:sz w:val="22"/>
                <w:szCs w:val="22"/>
                <w:lang w:eastAsia="en-US"/>
              </w:rPr>
              <w:t>services, and</w:t>
            </w:r>
            <w:proofErr w:type="gramEnd"/>
            <w:r w:rsidRPr="00F81573">
              <w:rPr>
                <w:rFonts w:ascii="Montserrat" w:hAnsi="Montserrat"/>
                <w:color w:val="062164" w:themeColor="accent1" w:themeTint="E6"/>
                <w:sz w:val="22"/>
                <w:szCs w:val="22"/>
              </w:rPr>
              <w:t xml:space="preserve"> </w:t>
            </w:r>
            <w:r w:rsidRPr="00F81573">
              <w:rPr>
                <w:rFonts w:ascii="Montserrat" w:hAnsi="Montserrat"/>
                <w:color w:val="062164" w:themeColor="accent1" w:themeTint="E6"/>
                <w:sz w:val="22"/>
                <w:szCs w:val="22"/>
                <w:lang w:eastAsia="en-US"/>
              </w:rPr>
              <w:t>provide ongoing oversight to and engagement with large suppliers/contractors to ensure the School gets maximum value for money.</w:t>
            </w:r>
          </w:p>
          <w:p w14:paraId="7473F1DC" w14:textId="77777777" w:rsidR="000134D9" w:rsidRPr="00F81573" w:rsidRDefault="000134D9" w:rsidP="000134D9">
            <w:pPr>
              <w:pStyle w:val="ListParagraph"/>
              <w:framePr w:hSpace="0" w:wrap="auto" w:vAnchor="margin" w:hAnchor="text" w:yAlign="inline"/>
              <w:numPr>
                <w:ilvl w:val="0"/>
                <w:numId w:val="0"/>
              </w:numPr>
              <w:ind w:left="360"/>
              <w:suppressOverlap w:val="0"/>
              <w:rPr>
                <w:rFonts w:ascii="Montserrat" w:hAnsi="Montserrat"/>
                <w:color w:val="062164" w:themeColor="accent1" w:themeTint="E6"/>
                <w:sz w:val="22"/>
                <w:szCs w:val="22"/>
                <w:lang w:eastAsia="en-US"/>
              </w:rPr>
            </w:pPr>
          </w:p>
          <w:p w14:paraId="2AFF16E0" w14:textId="77777777" w:rsidR="00D925F7" w:rsidRPr="00F8157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F81573">
              <w:rPr>
                <w:rFonts w:ascii="Montserrat" w:hAnsi="Montserrat" w:cs="Arial"/>
                <w:b/>
                <w:color w:val="062164" w:themeColor="accent1" w:themeTint="E6"/>
                <w:sz w:val="22"/>
                <w:lang w:eastAsia="en-US"/>
              </w:rPr>
              <w:t xml:space="preserve">Collaboration </w:t>
            </w:r>
          </w:p>
          <w:p w14:paraId="0BFEA3F6" w14:textId="0209126F" w:rsidR="00A5017E" w:rsidRPr="00F81573" w:rsidRDefault="00A5017E"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Represent the team to colleagues, stakeholders and cross-School groups, enabling cross-department working, spotting and initiating opportunities to collaborate for best brand outcomes. </w:t>
            </w:r>
          </w:p>
          <w:p w14:paraId="16367D51" w14:textId="3B68015C" w:rsidR="000134D9" w:rsidRPr="00F81573" w:rsidRDefault="000134D9"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F81573">
              <w:rPr>
                <w:rFonts w:ascii="Montserrat" w:hAnsi="Montserrat"/>
                <w:color w:val="062164" w:themeColor="accent1" w:themeTint="E6"/>
                <w:sz w:val="22"/>
                <w:szCs w:val="22"/>
              </w:rPr>
              <w:t xml:space="preserve">Work with the Head of Marketing (DE) to allocate resource to all related projects within the team and closely support junior members on the implementation and execution of their projects.  </w:t>
            </w:r>
          </w:p>
          <w:p w14:paraId="21429423" w14:textId="77777777" w:rsidR="000134D9" w:rsidRPr="004F339A" w:rsidRDefault="000134D9" w:rsidP="000134D9">
            <w:pPr>
              <w:pStyle w:val="ListParagraph"/>
              <w:framePr w:hSpace="0" w:wrap="auto" w:vAnchor="margin" w:hAnchor="text" w:yAlign="inline"/>
              <w:numPr>
                <w:ilvl w:val="0"/>
                <w:numId w:val="0"/>
              </w:numPr>
              <w:ind w:left="360"/>
              <w:suppressOverlap w:val="0"/>
              <w:rPr>
                <w:rFonts w:ascii="Montserrat" w:hAnsi="Montserrat"/>
                <w:color w:val="062164" w:themeColor="accent1" w:themeTint="E6"/>
              </w:rPr>
            </w:pPr>
          </w:p>
          <w:p w14:paraId="5873D523" w14:textId="0734D4C5" w:rsidR="000134D9" w:rsidRPr="00C32B83" w:rsidRDefault="000134D9" w:rsidP="000134D9">
            <w:pPr>
              <w:rPr>
                <w:rFonts w:ascii="Montserrat" w:hAnsi="Montserrat"/>
                <w:b/>
                <w:bCs/>
                <w:color w:val="062164" w:themeColor="accent1" w:themeTint="E6"/>
                <w:sz w:val="22"/>
              </w:rPr>
            </w:pPr>
            <w:r w:rsidRPr="00C32B83">
              <w:rPr>
                <w:rFonts w:ascii="Montserrat" w:hAnsi="Montserrat"/>
                <w:b/>
                <w:bCs/>
                <w:color w:val="062164" w:themeColor="accent1" w:themeTint="E6"/>
                <w:sz w:val="22"/>
              </w:rPr>
              <w:lastRenderedPageBreak/>
              <w:t xml:space="preserve">Financial Management </w:t>
            </w:r>
          </w:p>
          <w:p w14:paraId="6EC48038" w14:textId="790CE932" w:rsidR="000134D9" w:rsidRPr="00C32B83" w:rsidRDefault="000134D9"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C32B83">
              <w:rPr>
                <w:rFonts w:ascii="Montserrat" w:hAnsi="Montserrat"/>
                <w:color w:val="062164" w:themeColor="accent1" w:themeTint="E6"/>
                <w:sz w:val="22"/>
                <w:szCs w:val="22"/>
              </w:rPr>
              <w:t xml:space="preserve">Manage and take responsibility for specific budgets, fulfilling financial management requirements and ensuring the cost-effective use of financial resources within budget. </w:t>
            </w:r>
          </w:p>
          <w:p w14:paraId="2740DBFB" w14:textId="77777777" w:rsidR="00DF7594" w:rsidRPr="00C32B83" w:rsidRDefault="000134D9"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C32B83">
              <w:rPr>
                <w:rFonts w:ascii="Montserrat" w:hAnsi="Montserrat"/>
                <w:color w:val="062164" w:themeColor="accent1" w:themeTint="E6"/>
                <w:sz w:val="22"/>
                <w:szCs w:val="22"/>
              </w:rPr>
              <w:t xml:space="preserve">Lead on quarterly and annual budget forecasting for relevant cost </w:t>
            </w:r>
            <w:proofErr w:type="spellStart"/>
            <w:r w:rsidRPr="00C32B83">
              <w:rPr>
                <w:rFonts w:ascii="Montserrat" w:hAnsi="Montserrat"/>
                <w:color w:val="062164" w:themeColor="accent1" w:themeTint="E6"/>
                <w:sz w:val="22"/>
                <w:szCs w:val="22"/>
              </w:rPr>
              <w:t>centres</w:t>
            </w:r>
            <w:proofErr w:type="spellEnd"/>
            <w:r w:rsidRPr="00C32B83">
              <w:rPr>
                <w:rFonts w:ascii="Montserrat" w:hAnsi="Montserrat"/>
                <w:color w:val="062164" w:themeColor="accent1" w:themeTint="E6"/>
                <w:sz w:val="22"/>
                <w:szCs w:val="22"/>
              </w:rPr>
              <w:t xml:space="preserve">.  </w:t>
            </w:r>
          </w:p>
          <w:p w14:paraId="2942A3B6" w14:textId="050EE3AB" w:rsidR="000134D9" w:rsidRPr="00C32B83" w:rsidRDefault="000134D9"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C32B83">
              <w:rPr>
                <w:rFonts w:ascii="Montserrat" w:hAnsi="Montserrat"/>
                <w:color w:val="062164" w:themeColor="accent1" w:themeTint="E6"/>
                <w:sz w:val="22"/>
                <w:szCs w:val="22"/>
              </w:rPr>
              <w:t xml:space="preserve">Support on the development of bid requests and annual budget planning. </w:t>
            </w:r>
          </w:p>
          <w:p w14:paraId="2022E8DA" w14:textId="77777777" w:rsidR="000134D9" w:rsidRPr="00C32B83" w:rsidRDefault="000134D9" w:rsidP="00D925F7">
            <w:pPr>
              <w:autoSpaceDE w:val="0"/>
              <w:autoSpaceDN w:val="0"/>
              <w:adjustRightInd w:val="0"/>
              <w:spacing w:after="100" w:line="241" w:lineRule="atLeast"/>
              <w:rPr>
                <w:rFonts w:ascii="Montserrat" w:hAnsi="Montserrat"/>
                <w:b/>
                <w:bCs/>
                <w:color w:val="062164" w:themeColor="accent1" w:themeTint="E6"/>
                <w:sz w:val="22"/>
              </w:rPr>
            </w:pPr>
          </w:p>
          <w:p w14:paraId="00DD65DD" w14:textId="2E8E320D" w:rsidR="00D925F7" w:rsidRPr="00C32B83" w:rsidRDefault="00D925F7" w:rsidP="00D925F7">
            <w:pPr>
              <w:autoSpaceDE w:val="0"/>
              <w:autoSpaceDN w:val="0"/>
              <w:adjustRightInd w:val="0"/>
              <w:spacing w:after="100" w:line="241" w:lineRule="atLeast"/>
              <w:rPr>
                <w:rFonts w:ascii="Montserrat" w:hAnsi="Montserrat" w:cs="Arial"/>
                <w:b/>
                <w:color w:val="062164" w:themeColor="accent1" w:themeTint="E6"/>
                <w:sz w:val="22"/>
                <w:lang w:eastAsia="en-US"/>
              </w:rPr>
            </w:pPr>
            <w:r w:rsidRPr="00C32B83">
              <w:rPr>
                <w:rFonts w:ascii="Montserrat" w:hAnsi="Montserrat" w:cs="Arial"/>
                <w:b/>
                <w:color w:val="062164" w:themeColor="accent1" w:themeTint="E6"/>
                <w:sz w:val="22"/>
                <w:lang w:eastAsia="en-US"/>
              </w:rPr>
              <w:t xml:space="preserve">Change Management </w:t>
            </w:r>
          </w:p>
          <w:p w14:paraId="07098AC2" w14:textId="64E69827" w:rsidR="00F81573" w:rsidRDefault="00D925F7" w:rsidP="00666D7D">
            <w:pPr>
              <w:pStyle w:val="ListParagraph"/>
              <w:framePr w:hSpace="0" w:wrap="auto" w:vAnchor="margin" w:hAnchor="text" w:yAlign="inline"/>
              <w:suppressOverlap w:val="0"/>
              <w:rPr>
                <w:rFonts w:ascii="Montserrat" w:hAnsi="Montserrat"/>
                <w:color w:val="062164" w:themeColor="accent1" w:themeTint="E6"/>
                <w:sz w:val="22"/>
                <w:szCs w:val="22"/>
              </w:rPr>
            </w:pPr>
            <w:r w:rsidRPr="00C32B83">
              <w:rPr>
                <w:rFonts w:ascii="Montserrat" w:hAnsi="Montserrat"/>
                <w:color w:val="062164" w:themeColor="accent1" w:themeTint="E6"/>
                <w:sz w:val="22"/>
                <w:szCs w:val="22"/>
              </w:rPr>
              <w:t xml:space="preserve">Champion change by role modelling the </w:t>
            </w:r>
            <w:proofErr w:type="spellStart"/>
            <w:r w:rsidRPr="00C32B83">
              <w:rPr>
                <w:rFonts w:ascii="Montserrat" w:hAnsi="Montserrat"/>
                <w:color w:val="062164" w:themeColor="accent1" w:themeTint="E6"/>
                <w:sz w:val="22"/>
                <w:szCs w:val="22"/>
              </w:rPr>
              <w:t>behaviour</w:t>
            </w:r>
            <w:proofErr w:type="spellEnd"/>
            <w:r w:rsidRPr="00C32B83">
              <w:rPr>
                <w:rFonts w:ascii="Montserrat" w:hAnsi="Montserrat"/>
                <w:color w:val="062164" w:themeColor="accent1" w:themeTint="E6"/>
                <w:sz w:val="22"/>
                <w:szCs w:val="22"/>
              </w:rPr>
              <w:t xml:space="preserve"> expected fr</w:t>
            </w:r>
            <w:r w:rsidR="003F12C9" w:rsidRPr="00C32B83">
              <w:rPr>
                <w:rFonts w:ascii="Montserrat" w:hAnsi="Montserrat"/>
                <w:color w:val="062164" w:themeColor="accent1" w:themeTint="E6"/>
                <w:sz w:val="22"/>
                <w:szCs w:val="22"/>
              </w:rPr>
              <w:t xml:space="preserve">om all colleagues, and consider </w:t>
            </w:r>
            <w:r w:rsidRPr="00C32B83">
              <w:rPr>
                <w:rFonts w:ascii="Montserrat" w:hAnsi="Montserrat"/>
                <w:color w:val="062164" w:themeColor="accent1" w:themeTint="E6"/>
                <w:sz w:val="22"/>
                <w:szCs w:val="22"/>
              </w:rPr>
              <w:t>the impact of change on all processes, systems and people to ensure appropriate steps are taken for successful implementation</w:t>
            </w:r>
            <w:r w:rsidR="00DA23AA">
              <w:rPr>
                <w:rFonts w:ascii="Montserrat" w:hAnsi="Montserrat"/>
                <w:color w:val="062164" w:themeColor="accent1" w:themeTint="E6"/>
                <w:sz w:val="22"/>
                <w:szCs w:val="22"/>
              </w:rPr>
              <w:t>.</w:t>
            </w:r>
          </w:p>
          <w:p w14:paraId="1A9111F9" w14:textId="77777777" w:rsidR="00DA23AA" w:rsidRPr="00C32B83" w:rsidRDefault="00DA23AA" w:rsidP="00DA23AA">
            <w:pPr>
              <w:pStyle w:val="ListParagraph"/>
              <w:framePr w:hSpace="0" w:wrap="auto" w:vAnchor="margin" w:hAnchor="text" w:yAlign="inline"/>
              <w:numPr>
                <w:ilvl w:val="0"/>
                <w:numId w:val="0"/>
              </w:numPr>
              <w:ind w:left="360"/>
              <w:suppressOverlap w:val="0"/>
              <w:rPr>
                <w:rFonts w:ascii="Montserrat" w:hAnsi="Montserrat"/>
                <w:color w:val="062164" w:themeColor="accent1" w:themeTint="E6"/>
                <w:sz w:val="22"/>
                <w:szCs w:val="22"/>
              </w:rPr>
            </w:pPr>
          </w:p>
          <w:p w14:paraId="55559539" w14:textId="1239CACD" w:rsidR="00D925F7" w:rsidRPr="00DA23AA" w:rsidRDefault="00991955" w:rsidP="00666D7D">
            <w:pPr>
              <w:rPr>
                <w:rFonts w:ascii="Montserrat" w:hAnsi="Montserrat" w:cs="Arial"/>
                <w:b/>
                <w:color w:val="062164" w:themeColor="accent1" w:themeTint="E6"/>
                <w:sz w:val="22"/>
                <w:u w:val="single"/>
                <w:lang w:eastAsia="en-US"/>
              </w:rPr>
            </w:pPr>
            <w:r w:rsidRPr="00DA23AA">
              <w:rPr>
                <w:rFonts w:ascii="Montserrat" w:hAnsi="Montserrat" w:cs="Arial"/>
                <w:b/>
                <w:color w:val="062164" w:themeColor="accent1" w:themeTint="E6"/>
                <w:sz w:val="22"/>
                <w:u w:val="single"/>
                <w:lang w:eastAsia="en-US"/>
              </w:rPr>
              <w:t>K</w:t>
            </w:r>
            <w:r w:rsidR="00D925F7" w:rsidRPr="00DA23AA">
              <w:rPr>
                <w:rFonts w:ascii="Montserrat" w:hAnsi="Montserrat" w:cs="Arial"/>
                <w:b/>
                <w:color w:val="062164" w:themeColor="accent1" w:themeTint="E6"/>
                <w:sz w:val="22"/>
                <w:u w:val="single"/>
                <w:lang w:eastAsia="en-US"/>
              </w:rPr>
              <w:t>PIs:</w:t>
            </w:r>
          </w:p>
          <w:p w14:paraId="27176898"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Design and delivery of high-quality brand content, materials and/or campaigns. </w:t>
            </w:r>
          </w:p>
          <w:p w14:paraId="48144A56"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Trusted adviser relationships developed with internal customers and stakeholders. </w:t>
            </w:r>
          </w:p>
          <w:p w14:paraId="4D74AB25"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Excellent feedback from stakeholders. </w:t>
            </w:r>
          </w:p>
          <w:p w14:paraId="0FD6857C"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Contribution to the development of policies and processes. </w:t>
            </w:r>
          </w:p>
          <w:p w14:paraId="33CB8DC3"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Contribution to increased engagement levels through campaigns or initiatives. </w:t>
            </w:r>
          </w:p>
          <w:p w14:paraId="230A2FA8"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Projects/campaigns delivered on time, on budget and to quality standards. </w:t>
            </w:r>
          </w:p>
          <w:p w14:paraId="58D31440"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Accurate budgets developed, no overspend and value for money demonstrated. </w:t>
            </w:r>
          </w:p>
          <w:p w14:paraId="34BCBB62"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Contribution to innovation within own area. </w:t>
            </w:r>
          </w:p>
          <w:p w14:paraId="476D7A2A"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Production of high-quality reports, with complex analysis to support management decision-making. </w:t>
            </w:r>
          </w:p>
          <w:p w14:paraId="4DF475BF"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High-quality work delivered by third-party contractors and agencies. </w:t>
            </w:r>
          </w:p>
          <w:p w14:paraId="36560E15" w14:textId="77777777" w:rsidR="00E82A86" w:rsidRPr="00DA23AA" w:rsidRDefault="00E82A86" w:rsidP="000134D9">
            <w:pPr>
              <w:pStyle w:val="ListParagraph"/>
              <w:framePr w:hSpace="0" w:wrap="auto" w:vAnchor="margin" w:hAnchor="text" w:yAlign="inline"/>
              <w:suppressOverlap w:val="0"/>
              <w:rPr>
                <w:rFonts w:ascii="Montserrat" w:hAnsi="Montserrat"/>
                <w:color w:val="062164" w:themeColor="accent1" w:themeTint="E6"/>
                <w:sz w:val="22"/>
                <w:szCs w:val="22"/>
              </w:rPr>
            </w:pPr>
            <w:r w:rsidRPr="00DA23AA">
              <w:rPr>
                <w:rFonts w:ascii="Montserrat" w:hAnsi="Montserrat"/>
                <w:color w:val="062164" w:themeColor="accent1" w:themeTint="E6"/>
                <w:sz w:val="22"/>
                <w:szCs w:val="22"/>
              </w:rPr>
              <w:t xml:space="preserve">Strong cross-team working relationships developed with key stakeholders. </w:t>
            </w:r>
          </w:p>
          <w:p w14:paraId="20E34883" w14:textId="25576009" w:rsidR="007A6FA3" w:rsidRPr="000134D9" w:rsidRDefault="00E82A86" w:rsidP="000134D9">
            <w:pPr>
              <w:pStyle w:val="ListParagraph"/>
              <w:framePr w:hSpace="0" w:wrap="auto" w:vAnchor="margin" w:hAnchor="text" w:yAlign="inline"/>
              <w:suppressOverlap w:val="0"/>
              <w:rPr>
                <w:rFonts w:ascii="Montserrat" w:hAnsi="Montserrat"/>
                <w:b/>
              </w:rPr>
            </w:pPr>
            <w:r w:rsidRPr="00DA23AA">
              <w:rPr>
                <w:rFonts w:ascii="Montserrat" w:hAnsi="Montserrat"/>
                <w:color w:val="062164" w:themeColor="accent1" w:themeTint="E6"/>
                <w:sz w:val="22"/>
                <w:szCs w:val="22"/>
              </w:rPr>
              <w:t>Improvements in commercial performance for the team or department</w:t>
            </w:r>
          </w:p>
        </w:tc>
      </w:tr>
    </w:tbl>
    <w:p w14:paraId="1FF284D9" w14:textId="4BBA0BA9" w:rsidR="00847264" w:rsidRPr="000134D9" w:rsidRDefault="00847264" w:rsidP="00B80D24">
      <w:pPr>
        <w:rPr>
          <w:rFonts w:ascii="Montserrat" w:hAnsi="Montserrat"/>
          <w:color w:val="04143C" w:themeColor="accent1"/>
          <w:sz w:val="22"/>
        </w:rPr>
      </w:pPr>
    </w:p>
    <w:p w14:paraId="54DE855D" w14:textId="77AF1A79" w:rsidR="00847264" w:rsidRPr="000134D9" w:rsidRDefault="00847264" w:rsidP="00B80D24">
      <w:pPr>
        <w:rPr>
          <w:rFonts w:ascii="Montserrat" w:hAnsi="Montserrat"/>
          <w:color w:val="04143C" w:themeColor="accent1"/>
          <w:sz w:val="22"/>
        </w:rPr>
      </w:pPr>
    </w:p>
    <w:p w14:paraId="13977E0F" w14:textId="35CBC0B8" w:rsidR="00847264" w:rsidRPr="000134D9" w:rsidRDefault="00847264" w:rsidP="00B80D24">
      <w:pPr>
        <w:rPr>
          <w:rFonts w:ascii="Montserrat" w:hAnsi="Montserrat"/>
          <w:color w:val="04143C" w:themeColor="accent1"/>
          <w:sz w:val="22"/>
        </w:rPr>
      </w:pPr>
    </w:p>
    <w:p w14:paraId="64AD2051" w14:textId="70FD1AF5" w:rsidR="00847264" w:rsidRPr="000134D9" w:rsidRDefault="00847264" w:rsidP="00B80D24">
      <w:pPr>
        <w:rPr>
          <w:rFonts w:ascii="Montserrat" w:hAnsi="Montserrat"/>
          <w:color w:val="04143C" w:themeColor="accent1"/>
          <w:sz w:val="22"/>
        </w:rPr>
      </w:pPr>
    </w:p>
    <w:p w14:paraId="67BE502F" w14:textId="77777777" w:rsidR="00A54C78" w:rsidRPr="000134D9" w:rsidRDefault="00A54C78" w:rsidP="00B80D24">
      <w:pPr>
        <w:rPr>
          <w:rFonts w:ascii="Montserrat" w:hAnsi="Montserrat"/>
          <w:color w:val="04143C" w:themeColor="accent1"/>
          <w:sz w:val="22"/>
        </w:rPr>
      </w:pPr>
    </w:p>
    <w:tbl>
      <w:tblPr>
        <w:tblStyle w:val="TableGrid"/>
        <w:tblpPr w:leftFromText="180" w:rightFromText="180" w:vertAnchor="text" w:horzAnchor="margin" w:tblpY="7593"/>
        <w:tblOverlap w:val="never"/>
        <w:tblW w:w="0" w:type="auto"/>
        <w:tblLook w:val="04A0" w:firstRow="1" w:lastRow="0" w:firstColumn="1" w:lastColumn="0" w:noHBand="0" w:noVBand="1"/>
      </w:tblPr>
      <w:tblGrid>
        <w:gridCol w:w="8926"/>
      </w:tblGrid>
      <w:tr w:rsidR="00991955" w:rsidRPr="000134D9" w14:paraId="15F3ED6D" w14:textId="77777777" w:rsidTr="00DA23AA">
        <w:trPr>
          <w:trHeight w:val="416"/>
        </w:trPr>
        <w:tc>
          <w:tcPr>
            <w:tcW w:w="8926" w:type="dxa"/>
            <w:shd w:val="clear" w:color="auto" w:fill="001E62"/>
          </w:tcPr>
          <w:p w14:paraId="59AE7CBB" w14:textId="77777777" w:rsidR="00991955" w:rsidRPr="000134D9" w:rsidRDefault="00991955" w:rsidP="00DA23AA">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 xml:space="preserve">Knowledge/Qualifications/Skills/Experience required </w:t>
            </w:r>
          </w:p>
        </w:tc>
      </w:tr>
      <w:tr w:rsidR="00991955" w:rsidRPr="000134D9" w14:paraId="447C1FD7" w14:textId="77777777" w:rsidTr="00DA23AA">
        <w:trPr>
          <w:trHeight w:val="1086"/>
        </w:trPr>
        <w:tc>
          <w:tcPr>
            <w:tcW w:w="8926" w:type="dxa"/>
          </w:tcPr>
          <w:p w14:paraId="7EE99410" w14:textId="2B52C509" w:rsidR="0058550D" w:rsidRPr="009D472D" w:rsidRDefault="0058550D" w:rsidP="00DA23AA">
            <w:pPr>
              <w:ind w:left="720" w:hanging="360"/>
              <w:rPr>
                <w:rFonts w:ascii="Montserrat" w:hAnsi="Montserrat"/>
                <w:b/>
                <w:sz w:val="22"/>
              </w:rPr>
            </w:pPr>
            <w:r w:rsidRPr="009D472D">
              <w:rPr>
                <w:rFonts w:ascii="Montserrat" w:hAnsi="Montserrat"/>
                <w:b/>
                <w:sz w:val="22"/>
              </w:rPr>
              <w:t xml:space="preserve">Required </w:t>
            </w:r>
          </w:p>
          <w:p w14:paraId="2084CE09" w14:textId="7CAE7DAD" w:rsidR="006E76F1" w:rsidRPr="009D472D" w:rsidRDefault="0057603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5+ years of marketing experience with a m</w:t>
            </w:r>
            <w:r w:rsidR="006E76F1" w:rsidRPr="009D472D">
              <w:rPr>
                <w:rFonts w:ascii="Montserrat" w:hAnsi="Montserrat"/>
                <w:sz w:val="22"/>
                <w:szCs w:val="22"/>
              </w:rPr>
              <w:t xml:space="preserve">inimum </w:t>
            </w:r>
            <w:r w:rsidRPr="009D472D">
              <w:rPr>
                <w:rFonts w:ascii="Montserrat" w:hAnsi="Montserrat"/>
                <w:sz w:val="22"/>
                <w:szCs w:val="22"/>
              </w:rPr>
              <w:t xml:space="preserve">of </w:t>
            </w:r>
            <w:r w:rsidR="006E76F1" w:rsidRPr="009D472D">
              <w:rPr>
                <w:rFonts w:ascii="Montserrat" w:hAnsi="Montserrat"/>
                <w:sz w:val="22"/>
                <w:szCs w:val="22"/>
              </w:rPr>
              <w:t xml:space="preserve">3 </w:t>
            </w:r>
            <w:proofErr w:type="spellStart"/>
            <w:r w:rsidR="006E76F1" w:rsidRPr="009D472D">
              <w:rPr>
                <w:rFonts w:ascii="Montserrat" w:hAnsi="Montserrat"/>
                <w:sz w:val="22"/>
                <w:szCs w:val="22"/>
              </w:rPr>
              <w:t>years experience</w:t>
            </w:r>
            <w:proofErr w:type="spellEnd"/>
            <w:r w:rsidR="006E76F1" w:rsidRPr="009D472D">
              <w:rPr>
                <w:rFonts w:ascii="Montserrat" w:hAnsi="Montserrat"/>
                <w:sz w:val="22"/>
                <w:szCs w:val="22"/>
              </w:rPr>
              <w:t xml:space="preserve"> at </w:t>
            </w:r>
            <w:r w:rsidRPr="009D472D">
              <w:rPr>
                <w:rFonts w:ascii="Montserrat" w:hAnsi="Montserrat"/>
                <w:sz w:val="22"/>
                <w:szCs w:val="22"/>
              </w:rPr>
              <w:t>m</w:t>
            </w:r>
            <w:r w:rsidR="006E76F1" w:rsidRPr="009D472D">
              <w:rPr>
                <w:rFonts w:ascii="Montserrat" w:hAnsi="Montserrat"/>
                <w:sz w:val="22"/>
                <w:szCs w:val="22"/>
              </w:rPr>
              <w:t>anager level</w:t>
            </w:r>
            <w:r w:rsidRPr="009D472D">
              <w:rPr>
                <w:rFonts w:ascii="Montserrat" w:hAnsi="Montserrat"/>
                <w:sz w:val="22"/>
                <w:szCs w:val="22"/>
              </w:rPr>
              <w:t>.</w:t>
            </w:r>
          </w:p>
          <w:p w14:paraId="21E0E2AC" w14:textId="77777777" w:rsidR="006E76F1" w:rsidRPr="009D472D" w:rsidRDefault="006E76F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Bachelor’s degree or equivalent experience. </w:t>
            </w:r>
          </w:p>
          <w:p w14:paraId="5D0CEAAF" w14:textId="2DCC8158" w:rsidR="00576031" w:rsidRPr="009D472D" w:rsidRDefault="0057603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Experience developing, implementing and measuring multi-channel marketing campaigns and activities to deliver business targets.   </w:t>
            </w:r>
          </w:p>
          <w:p w14:paraId="27F0C177" w14:textId="68C16174" w:rsidR="00576031" w:rsidRPr="009D472D" w:rsidRDefault="0057603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Experience leading complex projects from briefing to execution with both creative and media agency partners</w:t>
            </w:r>
            <w:r w:rsidR="00B63DA7" w:rsidRPr="009D472D">
              <w:rPr>
                <w:rFonts w:ascii="Montserrat" w:hAnsi="Montserrat"/>
                <w:sz w:val="22"/>
                <w:szCs w:val="22"/>
              </w:rPr>
              <w:t>.</w:t>
            </w:r>
          </w:p>
          <w:p w14:paraId="2AA0DD2C" w14:textId="4927FE3C" w:rsidR="00576031" w:rsidRPr="009D472D" w:rsidRDefault="009F53F0"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lastRenderedPageBreak/>
              <w:t>Excellent</w:t>
            </w:r>
            <w:r w:rsidR="00576031" w:rsidRPr="009D472D">
              <w:rPr>
                <w:rFonts w:ascii="Montserrat" w:hAnsi="Montserrat"/>
                <w:sz w:val="22"/>
                <w:szCs w:val="22"/>
              </w:rPr>
              <w:t xml:space="preserve"> interpersonal and influencing skills, with the ability to build and maintain effective working relationships with colleagues and stakeholders at every level</w:t>
            </w:r>
          </w:p>
          <w:p w14:paraId="5A3AB78A" w14:textId="77777777" w:rsidR="00576031" w:rsidRPr="009D472D" w:rsidRDefault="0057603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Strong organisational and planning skills with the ability to work under tight deadlines and to effectively manage multiple projects simultaneously.  </w:t>
            </w:r>
          </w:p>
          <w:p w14:paraId="5CE76E56" w14:textId="56085723" w:rsidR="006E76F1" w:rsidRPr="009D472D" w:rsidRDefault="006E76F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Up-to-date knowledge of industry and technological advancements. </w:t>
            </w:r>
          </w:p>
          <w:p w14:paraId="4E1E1A84" w14:textId="0CA1B2A4" w:rsidR="000134D9" w:rsidRPr="009D472D" w:rsidRDefault="0057603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Confident in ability to </w:t>
            </w:r>
            <w:proofErr w:type="spellStart"/>
            <w:r w:rsidRPr="009D472D">
              <w:rPr>
                <w:rFonts w:ascii="Montserrat" w:hAnsi="Montserrat"/>
                <w:sz w:val="22"/>
                <w:szCs w:val="22"/>
              </w:rPr>
              <w:t>analyse</w:t>
            </w:r>
            <w:proofErr w:type="spellEnd"/>
            <w:r w:rsidRPr="009D472D">
              <w:rPr>
                <w:rFonts w:ascii="Montserrat" w:hAnsi="Montserrat"/>
                <w:sz w:val="22"/>
                <w:szCs w:val="22"/>
              </w:rPr>
              <w:t xml:space="preserve"> and interrogate the performance of content, campaigns, and initiatives, using insights to fuel smarter strategies and continuous improvement.</w:t>
            </w:r>
          </w:p>
          <w:p w14:paraId="277106A3" w14:textId="30BDAF5B" w:rsidR="006E76F1" w:rsidRPr="009D472D" w:rsidRDefault="006E76F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Experience of leading innovative projects, campaigns or initiatives. </w:t>
            </w:r>
          </w:p>
          <w:p w14:paraId="36185B5B" w14:textId="77777777" w:rsidR="006E76F1" w:rsidRPr="009D472D" w:rsidRDefault="006E76F1"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 xml:space="preserve">Experience of managing contractors and/or agencies. </w:t>
            </w:r>
          </w:p>
          <w:p w14:paraId="52A2DC97" w14:textId="64320F51" w:rsidR="000134D9" w:rsidRPr="002A06E9" w:rsidRDefault="006E76F1" w:rsidP="00DA23AA">
            <w:pPr>
              <w:pStyle w:val="ListParagraph"/>
              <w:framePr w:hSpace="0" w:wrap="auto" w:vAnchor="margin" w:hAnchor="text" w:yAlign="inline"/>
              <w:suppressOverlap w:val="0"/>
              <w:rPr>
                <w:rFonts w:ascii="Montserrat" w:hAnsi="Montserrat"/>
                <w:b/>
                <w:sz w:val="22"/>
                <w:szCs w:val="22"/>
              </w:rPr>
            </w:pPr>
            <w:r w:rsidRPr="009D472D">
              <w:rPr>
                <w:rFonts w:ascii="Montserrat" w:hAnsi="Montserrat"/>
                <w:sz w:val="22"/>
                <w:szCs w:val="22"/>
              </w:rPr>
              <w:t>Financial management experience and commercial acumen.</w:t>
            </w:r>
          </w:p>
          <w:p w14:paraId="00EC1ABE" w14:textId="77777777" w:rsidR="002A06E9" w:rsidRPr="009D472D" w:rsidRDefault="002A06E9" w:rsidP="002A06E9">
            <w:pPr>
              <w:pStyle w:val="ListParagraph"/>
              <w:framePr w:hSpace="0" w:wrap="auto" w:vAnchor="margin" w:hAnchor="text" w:yAlign="inline"/>
              <w:numPr>
                <w:ilvl w:val="0"/>
                <w:numId w:val="0"/>
              </w:numPr>
              <w:ind w:left="360"/>
              <w:suppressOverlap w:val="0"/>
              <w:rPr>
                <w:rFonts w:ascii="Montserrat" w:hAnsi="Montserrat"/>
                <w:b/>
                <w:sz w:val="22"/>
                <w:szCs w:val="22"/>
              </w:rPr>
            </w:pPr>
          </w:p>
          <w:p w14:paraId="26A93C55" w14:textId="11C1CB59" w:rsidR="0058550D" w:rsidRPr="009D472D" w:rsidRDefault="0058550D" w:rsidP="00DA23AA">
            <w:pPr>
              <w:ind w:left="720" w:hanging="360"/>
              <w:rPr>
                <w:rFonts w:ascii="Montserrat" w:hAnsi="Montserrat"/>
                <w:b/>
                <w:sz w:val="22"/>
              </w:rPr>
            </w:pPr>
            <w:r w:rsidRPr="009D472D">
              <w:rPr>
                <w:rFonts w:ascii="Montserrat" w:hAnsi="Montserrat"/>
                <w:b/>
                <w:sz w:val="22"/>
              </w:rPr>
              <w:t>Preferred</w:t>
            </w:r>
          </w:p>
          <w:p w14:paraId="7451DF1C" w14:textId="4F078A39" w:rsidR="0058550D" w:rsidRPr="009D472D" w:rsidRDefault="0058550D" w:rsidP="00DA23AA">
            <w:pPr>
              <w:pStyle w:val="ListParagraph"/>
              <w:framePr w:hSpace="0" w:wrap="auto" w:vAnchor="margin" w:hAnchor="text" w:yAlign="inline"/>
              <w:suppressOverlap w:val="0"/>
              <w:rPr>
                <w:rFonts w:ascii="Montserrat" w:hAnsi="Montserrat"/>
                <w:sz w:val="22"/>
                <w:szCs w:val="22"/>
              </w:rPr>
            </w:pPr>
            <w:r w:rsidRPr="009D472D">
              <w:rPr>
                <w:rFonts w:ascii="Montserrat" w:hAnsi="Montserrat"/>
                <w:sz w:val="22"/>
                <w:szCs w:val="22"/>
              </w:rPr>
              <w:t>Professional qualification or equivalent experience (CIM preferred)</w:t>
            </w:r>
            <w:r w:rsidR="00576031" w:rsidRPr="009D472D">
              <w:rPr>
                <w:rFonts w:ascii="Montserrat" w:hAnsi="Montserrat"/>
                <w:sz w:val="22"/>
                <w:szCs w:val="22"/>
              </w:rPr>
              <w:t>.</w:t>
            </w:r>
            <w:r w:rsidRPr="009D472D">
              <w:rPr>
                <w:rFonts w:ascii="Montserrat" w:hAnsi="Montserrat"/>
                <w:sz w:val="22"/>
                <w:szCs w:val="22"/>
              </w:rPr>
              <w:t xml:space="preserve"> </w:t>
            </w:r>
          </w:p>
          <w:p w14:paraId="4C78770E" w14:textId="50CC773F" w:rsidR="00576031" w:rsidRPr="00576031" w:rsidRDefault="00576031" w:rsidP="00DA23AA">
            <w:pPr>
              <w:pStyle w:val="ListParagraph"/>
              <w:framePr w:hSpace="0" w:wrap="auto" w:vAnchor="margin" w:hAnchor="text" w:yAlign="inline"/>
              <w:suppressOverlap w:val="0"/>
              <w:rPr>
                <w:rFonts w:ascii="Montserrat" w:hAnsi="Montserrat"/>
              </w:rPr>
            </w:pPr>
            <w:r w:rsidRPr="009D472D">
              <w:rPr>
                <w:rFonts w:ascii="Montserrat" w:hAnsi="Montserrat"/>
                <w:sz w:val="22"/>
                <w:szCs w:val="22"/>
              </w:rPr>
              <w:t>Knowledge of business education and competitor organisations.</w:t>
            </w:r>
            <w:r w:rsidRPr="000134D9">
              <w:rPr>
                <w:rFonts w:ascii="Montserrat" w:hAnsi="Montserrat"/>
              </w:rPr>
              <w:t xml:space="preserve"> </w:t>
            </w:r>
          </w:p>
        </w:tc>
      </w:tr>
    </w:tbl>
    <w:p w14:paraId="69F89551" w14:textId="00852191" w:rsidR="00847264" w:rsidRPr="000134D9" w:rsidRDefault="00847264" w:rsidP="00B80D24">
      <w:pPr>
        <w:rPr>
          <w:rFonts w:ascii="Montserrat" w:hAnsi="Montserrat"/>
          <w:color w:val="04143C" w:themeColor="accent1"/>
          <w:sz w:val="22"/>
        </w:rPr>
      </w:pPr>
    </w:p>
    <w:p w14:paraId="0E6562B0" w14:textId="45DCBBF4" w:rsidR="00847264" w:rsidRPr="000134D9" w:rsidRDefault="00847264" w:rsidP="00B80D24">
      <w:pPr>
        <w:rPr>
          <w:rFonts w:ascii="Montserrat" w:hAnsi="Montserrat"/>
          <w:color w:val="04143C" w:themeColor="accent1"/>
          <w:sz w:val="22"/>
        </w:rPr>
      </w:pPr>
    </w:p>
    <w:p w14:paraId="402352D0" w14:textId="6F96AADF" w:rsidR="00A54C78" w:rsidRPr="000134D9" w:rsidRDefault="00A54C78" w:rsidP="00B80D24">
      <w:pPr>
        <w:rPr>
          <w:rFonts w:ascii="Montserrat" w:hAnsi="Montserrat"/>
          <w:color w:val="04143C" w:themeColor="accent1"/>
          <w:sz w:val="22"/>
        </w:rPr>
      </w:pPr>
    </w:p>
    <w:p w14:paraId="02261BD6" w14:textId="5129AC28" w:rsidR="00A54C78" w:rsidRPr="000134D9" w:rsidRDefault="00A54C78" w:rsidP="00B80D24">
      <w:pPr>
        <w:rPr>
          <w:rFonts w:ascii="Montserrat" w:hAnsi="Montserrat"/>
          <w:color w:val="04143C" w:themeColor="accent1"/>
          <w:sz w:val="22"/>
        </w:rPr>
      </w:pPr>
    </w:p>
    <w:p w14:paraId="46BE6D2C" w14:textId="65121D4B" w:rsidR="00A54C78" w:rsidRPr="000134D9" w:rsidRDefault="00A54C78" w:rsidP="00B80D24">
      <w:pPr>
        <w:rPr>
          <w:rFonts w:ascii="Montserrat" w:hAnsi="Montserrat"/>
          <w:color w:val="04143C" w:themeColor="accent1"/>
          <w:sz w:val="22"/>
        </w:rPr>
      </w:pPr>
    </w:p>
    <w:p w14:paraId="02FAB3B8" w14:textId="6EDE07C2" w:rsidR="00A54C78" w:rsidRPr="000134D9" w:rsidRDefault="00A54C78" w:rsidP="00B80D24">
      <w:pPr>
        <w:rPr>
          <w:rFonts w:ascii="Montserrat" w:hAnsi="Montserrat"/>
          <w:color w:val="04143C" w:themeColor="accent1"/>
          <w:sz w:val="22"/>
        </w:rPr>
      </w:pPr>
    </w:p>
    <w:p w14:paraId="56DC91C4" w14:textId="5888606F" w:rsidR="00A54C78" w:rsidRPr="000134D9" w:rsidRDefault="00A54C78" w:rsidP="00B80D24">
      <w:pPr>
        <w:rPr>
          <w:rFonts w:ascii="Montserrat" w:hAnsi="Montserrat"/>
          <w:color w:val="04143C" w:themeColor="accent1"/>
          <w:sz w:val="22"/>
        </w:rPr>
      </w:pPr>
    </w:p>
    <w:p w14:paraId="02E86828" w14:textId="13BEC0D3" w:rsidR="00A54C78" w:rsidRPr="000134D9" w:rsidRDefault="00A54C78" w:rsidP="00B80D24">
      <w:pPr>
        <w:rPr>
          <w:rFonts w:ascii="Montserrat" w:hAnsi="Montserrat"/>
          <w:color w:val="04143C" w:themeColor="accent1"/>
          <w:sz w:val="22"/>
        </w:rPr>
      </w:pPr>
    </w:p>
    <w:p w14:paraId="17F822EA" w14:textId="6908EB33" w:rsidR="00A54C78" w:rsidRPr="000134D9" w:rsidRDefault="00A54C78" w:rsidP="00B80D24">
      <w:pPr>
        <w:rPr>
          <w:rFonts w:ascii="Montserrat" w:hAnsi="Montserrat"/>
          <w:color w:val="04143C" w:themeColor="accent1"/>
          <w:sz w:val="22"/>
        </w:rPr>
      </w:pPr>
    </w:p>
    <w:tbl>
      <w:tblPr>
        <w:tblStyle w:val="TableGrid"/>
        <w:tblpPr w:leftFromText="180" w:rightFromText="180" w:vertAnchor="text" w:horzAnchor="margin" w:tblpY="614"/>
        <w:tblW w:w="0" w:type="auto"/>
        <w:tblLook w:val="04A0" w:firstRow="1" w:lastRow="0" w:firstColumn="1" w:lastColumn="0" w:noHBand="0" w:noVBand="1"/>
      </w:tblPr>
      <w:tblGrid>
        <w:gridCol w:w="2263"/>
        <w:gridCol w:w="3969"/>
      </w:tblGrid>
      <w:tr w:rsidR="00DA23AA" w:rsidRPr="000134D9" w14:paraId="7A9672EA" w14:textId="77777777" w:rsidTr="002A06E9">
        <w:trPr>
          <w:trHeight w:val="482"/>
        </w:trPr>
        <w:tc>
          <w:tcPr>
            <w:tcW w:w="2263" w:type="dxa"/>
            <w:shd w:val="clear" w:color="auto" w:fill="001E62"/>
          </w:tcPr>
          <w:p w14:paraId="47B913B3" w14:textId="77777777" w:rsidR="00DA23AA" w:rsidRPr="000134D9" w:rsidRDefault="00DA23AA" w:rsidP="002A06E9">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Staff</w:t>
            </w:r>
          </w:p>
        </w:tc>
        <w:tc>
          <w:tcPr>
            <w:tcW w:w="3969" w:type="dxa"/>
          </w:tcPr>
          <w:p w14:paraId="2235875B" w14:textId="77777777" w:rsidR="00DA23AA" w:rsidRPr="000134D9" w:rsidRDefault="00DA23AA" w:rsidP="002A06E9">
            <w:pPr>
              <w:rPr>
                <w:rFonts w:ascii="Montserrat" w:hAnsi="Montserrat" w:cs="Arial"/>
                <w:b/>
                <w:color w:val="04143C" w:themeColor="accent1"/>
                <w:sz w:val="22"/>
                <w:lang w:eastAsia="en-US"/>
              </w:rPr>
            </w:pPr>
            <w:r w:rsidRPr="000134D9">
              <w:rPr>
                <w:rFonts w:ascii="Montserrat" w:hAnsi="Montserrat" w:cs="Arial"/>
                <w:b/>
                <w:color w:val="04143C" w:themeColor="accent1"/>
                <w:sz w:val="22"/>
                <w:lang w:eastAsia="en-US"/>
              </w:rPr>
              <w:t>n/a</w:t>
            </w:r>
          </w:p>
        </w:tc>
      </w:tr>
      <w:tr w:rsidR="00DA23AA" w:rsidRPr="000134D9" w14:paraId="04699A23" w14:textId="77777777" w:rsidTr="002A06E9">
        <w:trPr>
          <w:trHeight w:val="482"/>
        </w:trPr>
        <w:tc>
          <w:tcPr>
            <w:tcW w:w="2263" w:type="dxa"/>
            <w:shd w:val="clear" w:color="auto" w:fill="001E62"/>
          </w:tcPr>
          <w:p w14:paraId="78C3786F" w14:textId="77777777" w:rsidR="00DA23AA" w:rsidRPr="000134D9" w:rsidRDefault="00DA23AA" w:rsidP="002A06E9">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Budgets</w:t>
            </w:r>
          </w:p>
        </w:tc>
        <w:tc>
          <w:tcPr>
            <w:tcW w:w="3969" w:type="dxa"/>
          </w:tcPr>
          <w:p w14:paraId="7DF03D38" w14:textId="77777777" w:rsidR="00DA23AA" w:rsidRPr="000134D9" w:rsidRDefault="00DA23AA" w:rsidP="002A06E9">
            <w:pPr>
              <w:rPr>
                <w:rFonts w:ascii="Montserrat" w:hAnsi="Montserrat" w:cs="Arial"/>
                <w:b/>
                <w:color w:val="04143C" w:themeColor="accent1"/>
                <w:sz w:val="22"/>
                <w:lang w:eastAsia="en-US"/>
              </w:rPr>
            </w:pPr>
            <w:r w:rsidRPr="000134D9">
              <w:rPr>
                <w:rFonts w:ascii="Montserrat" w:hAnsi="Montserrat" w:cs="Arial"/>
                <w:b/>
                <w:color w:val="04143C" w:themeColor="accent1"/>
                <w:sz w:val="22"/>
                <w:lang w:eastAsia="en-US"/>
              </w:rPr>
              <w:t>n/a</w:t>
            </w:r>
          </w:p>
        </w:tc>
      </w:tr>
      <w:tr w:rsidR="00DA23AA" w:rsidRPr="000134D9" w14:paraId="35916B4A" w14:textId="77777777" w:rsidTr="002A06E9">
        <w:trPr>
          <w:trHeight w:val="482"/>
        </w:trPr>
        <w:tc>
          <w:tcPr>
            <w:tcW w:w="2263" w:type="dxa"/>
            <w:shd w:val="clear" w:color="auto" w:fill="001E62"/>
          </w:tcPr>
          <w:p w14:paraId="624AEFE1" w14:textId="77777777" w:rsidR="00DA23AA" w:rsidRPr="000134D9" w:rsidRDefault="00DA23AA" w:rsidP="002A06E9">
            <w:pPr>
              <w:rPr>
                <w:rFonts w:ascii="Montserrat" w:hAnsi="Montserrat" w:cs="Arial"/>
                <w:b/>
                <w:color w:val="FFFFFF" w:themeColor="background1"/>
                <w:sz w:val="22"/>
                <w:lang w:eastAsia="en-US"/>
              </w:rPr>
            </w:pPr>
            <w:r w:rsidRPr="000134D9">
              <w:rPr>
                <w:rFonts w:ascii="Montserrat" w:hAnsi="Montserrat" w:cs="Arial"/>
                <w:b/>
                <w:color w:val="FFFFFF" w:themeColor="background1"/>
                <w:sz w:val="22"/>
                <w:lang w:eastAsia="en-US"/>
              </w:rPr>
              <w:t>Date Updated</w:t>
            </w:r>
          </w:p>
        </w:tc>
        <w:tc>
          <w:tcPr>
            <w:tcW w:w="3969" w:type="dxa"/>
          </w:tcPr>
          <w:p w14:paraId="6FE1694C" w14:textId="77777777" w:rsidR="00DA23AA" w:rsidRPr="000134D9" w:rsidRDefault="00DA23AA" w:rsidP="002A06E9">
            <w:pPr>
              <w:rPr>
                <w:rFonts w:ascii="Montserrat" w:hAnsi="Montserrat" w:cs="Arial"/>
                <w:b/>
                <w:color w:val="04143C" w:themeColor="accent1"/>
                <w:sz w:val="22"/>
                <w:lang w:eastAsia="en-US"/>
              </w:rPr>
            </w:pPr>
            <w:r>
              <w:rPr>
                <w:rFonts w:ascii="Montserrat" w:hAnsi="Montserrat" w:cs="Arial"/>
                <w:b/>
                <w:color w:val="04143C" w:themeColor="accent1"/>
                <w:sz w:val="22"/>
                <w:lang w:eastAsia="en-US"/>
              </w:rPr>
              <w:t>30</w:t>
            </w:r>
            <w:r w:rsidRPr="000134D9">
              <w:rPr>
                <w:rFonts w:ascii="Montserrat" w:hAnsi="Montserrat" w:cs="Arial"/>
                <w:b/>
                <w:color w:val="04143C" w:themeColor="accent1"/>
                <w:sz w:val="22"/>
                <w:lang w:eastAsia="en-US"/>
              </w:rPr>
              <w:t>.0</w:t>
            </w:r>
            <w:r>
              <w:rPr>
                <w:rFonts w:ascii="Montserrat" w:hAnsi="Montserrat" w:cs="Arial"/>
                <w:b/>
                <w:color w:val="04143C" w:themeColor="accent1"/>
                <w:sz w:val="22"/>
                <w:lang w:eastAsia="en-US"/>
              </w:rPr>
              <w:t>4</w:t>
            </w:r>
            <w:r w:rsidRPr="000134D9">
              <w:rPr>
                <w:rFonts w:ascii="Montserrat" w:hAnsi="Montserrat" w:cs="Arial"/>
                <w:b/>
                <w:color w:val="04143C" w:themeColor="accent1"/>
                <w:sz w:val="22"/>
                <w:lang w:eastAsia="en-US"/>
              </w:rPr>
              <w:t>.2</w:t>
            </w:r>
            <w:r>
              <w:rPr>
                <w:rFonts w:ascii="Montserrat" w:hAnsi="Montserrat" w:cs="Arial"/>
                <w:b/>
                <w:color w:val="04143C" w:themeColor="accent1"/>
                <w:sz w:val="22"/>
                <w:lang w:eastAsia="en-US"/>
              </w:rPr>
              <w:t>5</w:t>
            </w:r>
          </w:p>
        </w:tc>
      </w:tr>
    </w:tbl>
    <w:p w14:paraId="6D6FE546" w14:textId="682CEB84" w:rsidR="00A54C78" w:rsidRPr="000134D9" w:rsidRDefault="00A54C78" w:rsidP="00B80D24">
      <w:pPr>
        <w:rPr>
          <w:rFonts w:ascii="Montserrat" w:hAnsi="Montserrat"/>
          <w:color w:val="04143C" w:themeColor="accent1"/>
          <w:sz w:val="22"/>
        </w:rPr>
      </w:pPr>
    </w:p>
    <w:p w14:paraId="1E54183F" w14:textId="4CF55CBB" w:rsidR="00A54C78" w:rsidRDefault="00A54C78" w:rsidP="00B80D24">
      <w:pPr>
        <w:rPr>
          <w:rFonts w:ascii="Montserrat" w:hAnsi="Montserrat"/>
          <w:color w:val="04143C" w:themeColor="accent1"/>
          <w:sz w:val="22"/>
        </w:rPr>
      </w:pPr>
    </w:p>
    <w:p w14:paraId="7BF33D88" w14:textId="3D8C952D" w:rsidR="000134D9" w:rsidRDefault="000134D9" w:rsidP="00B80D24">
      <w:pPr>
        <w:rPr>
          <w:rFonts w:ascii="Montserrat" w:hAnsi="Montserrat"/>
          <w:color w:val="04143C" w:themeColor="accent1"/>
          <w:sz w:val="22"/>
        </w:rPr>
      </w:pPr>
    </w:p>
    <w:p w14:paraId="5543A21C" w14:textId="77777777" w:rsidR="000134D9" w:rsidRPr="000134D9" w:rsidRDefault="000134D9" w:rsidP="00B80D24">
      <w:pPr>
        <w:rPr>
          <w:rFonts w:ascii="Montserrat" w:hAnsi="Montserrat"/>
          <w:color w:val="04143C" w:themeColor="accent1"/>
          <w:sz w:val="22"/>
        </w:rPr>
      </w:pPr>
    </w:p>
    <w:sectPr w:rsidR="000134D9" w:rsidRPr="000134D9"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7D86" w14:textId="77777777" w:rsidR="0020340F" w:rsidRDefault="0020340F" w:rsidP="006E667B">
      <w:r>
        <w:separator/>
      </w:r>
    </w:p>
    <w:p w14:paraId="0A4754E6" w14:textId="77777777" w:rsidR="0020340F" w:rsidRDefault="0020340F" w:rsidP="006E667B"/>
    <w:p w14:paraId="6D90BF83" w14:textId="77777777" w:rsidR="0020340F" w:rsidRDefault="0020340F" w:rsidP="006E667B"/>
  </w:endnote>
  <w:endnote w:type="continuationSeparator" w:id="0">
    <w:p w14:paraId="3121E241" w14:textId="77777777" w:rsidR="0020340F" w:rsidRDefault="0020340F" w:rsidP="006E667B">
      <w:r>
        <w:continuationSeparator/>
      </w:r>
    </w:p>
    <w:p w14:paraId="7BF1931A" w14:textId="77777777" w:rsidR="0020340F" w:rsidRDefault="0020340F" w:rsidP="006E667B"/>
    <w:p w14:paraId="7DA55530" w14:textId="77777777" w:rsidR="0020340F" w:rsidRDefault="0020340F"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D5B3" w14:textId="7901B495" w:rsidR="00552434" w:rsidRDefault="00D53881" w:rsidP="006E667B">
    <w:pPr>
      <w:pStyle w:val="Footer"/>
    </w:pPr>
    <w:r>
      <w:fldChar w:fldCharType="begin"/>
    </w:r>
    <w:r>
      <w:instrText xml:space="preserve"> PAGE   \* MERGEFORMAT </w:instrText>
    </w:r>
    <w:r>
      <w:fldChar w:fldCharType="separate"/>
    </w:r>
    <w:r w:rsidR="003C30E8">
      <w:rPr>
        <w:noProof/>
      </w:rPr>
      <w:t>2</w:t>
    </w:r>
    <w:r>
      <w:rPr>
        <w:noProof/>
      </w:rPr>
      <w:fldChar w:fldCharType="end"/>
    </w:r>
  </w:p>
  <w:p w14:paraId="7B0F149B"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0E23" w14:textId="77777777" w:rsidR="0020340F" w:rsidRDefault="0020340F" w:rsidP="006E667B">
      <w:r>
        <w:separator/>
      </w:r>
    </w:p>
    <w:p w14:paraId="690441BC" w14:textId="77777777" w:rsidR="0020340F" w:rsidRDefault="0020340F" w:rsidP="006E667B"/>
    <w:p w14:paraId="635AAE39" w14:textId="77777777" w:rsidR="0020340F" w:rsidRDefault="0020340F" w:rsidP="006E667B"/>
  </w:footnote>
  <w:footnote w:type="continuationSeparator" w:id="0">
    <w:p w14:paraId="6941B22C" w14:textId="77777777" w:rsidR="0020340F" w:rsidRDefault="0020340F" w:rsidP="006E667B">
      <w:r>
        <w:continuationSeparator/>
      </w:r>
    </w:p>
    <w:p w14:paraId="185D214C" w14:textId="77777777" w:rsidR="0020340F" w:rsidRDefault="0020340F" w:rsidP="006E667B"/>
    <w:p w14:paraId="47D315E2" w14:textId="77777777" w:rsidR="0020340F" w:rsidRDefault="0020340F"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9058"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663FE775" wp14:editId="3C9F50F1">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7F1C232E" w14:textId="77777777" w:rsidR="00A26F3D" w:rsidRDefault="00A26F3D">
    <w:pPr>
      <w:pStyle w:val="Header"/>
    </w:pPr>
  </w:p>
  <w:p w14:paraId="757EAA26"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10745A9F"/>
    <w:multiLevelType w:val="hybridMultilevel"/>
    <w:tmpl w:val="0E400572"/>
    <w:lvl w:ilvl="0" w:tplc="421820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665AF"/>
    <w:multiLevelType w:val="hybridMultilevel"/>
    <w:tmpl w:val="926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6" w15:restartNumberingAfterBreak="0">
    <w:nsid w:val="4C38411E"/>
    <w:multiLevelType w:val="hybridMultilevel"/>
    <w:tmpl w:val="183C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05651"/>
    <w:multiLevelType w:val="hybridMultilevel"/>
    <w:tmpl w:val="002A8C0C"/>
    <w:lvl w:ilvl="0" w:tplc="B8C84002">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D7FBB"/>
    <w:multiLevelType w:val="hybridMultilevel"/>
    <w:tmpl w:val="0884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70B9D"/>
    <w:multiLevelType w:val="hybridMultilevel"/>
    <w:tmpl w:val="AEA45C72"/>
    <w:lvl w:ilvl="0" w:tplc="15CA44A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BD18D4"/>
    <w:multiLevelType w:val="hybridMultilevel"/>
    <w:tmpl w:val="859E7590"/>
    <w:lvl w:ilvl="0" w:tplc="B8C84002">
      <w:numFmt w:val="bullet"/>
      <w:lvlText w:val="•"/>
      <w:lvlJc w:val="left"/>
      <w:pPr>
        <w:ind w:left="1080" w:hanging="360"/>
      </w:pPr>
      <w:rPr>
        <w:rFonts w:ascii="Montserrat" w:eastAsiaTheme="minorHAnsi" w:hAnsi="Montserra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6490120">
    <w:abstractNumId w:val="5"/>
  </w:num>
  <w:num w:numId="2" w16cid:durableId="565144775">
    <w:abstractNumId w:val="0"/>
  </w:num>
  <w:num w:numId="3" w16cid:durableId="2003583333">
    <w:abstractNumId w:val="1"/>
  </w:num>
  <w:num w:numId="4" w16cid:durableId="1352491372">
    <w:abstractNumId w:val="2"/>
  </w:num>
  <w:num w:numId="5" w16cid:durableId="1502160905">
    <w:abstractNumId w:val="9"/>
  </w:num>
  <w:num w:numId="6" w16cid:durableId="196091715">
    <w:abstractNumId w:val="3"/>
  </w:num>
  <w:num w:numId="7" w16cid:durableId="1757239042">
    <w:abstractNumId w:val="4"/>
  </w:num>
  <w:num w:numId="8" w16cid:durableId="1238053338">
    <w:abstractNumId w:val="7"/>
  </w:num>
  <w:num w:numId="9" w16cid:durableId="1353993433">
    <w:abstractNumId w:val="10"/>
  </w:num>
  <w:num w:numId="10" w16cid:durableId="1636182299">
    <w:abstractNumId w:val="6"/>
  </w:num>
  <w:num w:numId="11" w16cid:durableId="79078170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134D9"/>
    <w:rsid w:val="00020707"/>
    <w:rsid w:val="000321BD"/>
    <w:rsid w:val="00036FA5"/>
    <w:rsid w:val="00053FD5"/>
    <w:rsid w:val="00065AD3"/>
    <w:rsid w:val="00073658"/>
    <w:rsid w:val="000A4D1E"/>
    <w:rsid w:val="000B4D06"/>
    <w:rsid w:val="000D47E5"/>
    <w:rsid w:val="000F31A5"/>
    <w:rsid w:val="00126D78"/>
    <w:rsid w:val="00132B02"/>
    <w:rsid w:val="00135A74"/>
    <w:rsid w:val="00146970"/>
    <w:rsid w:val="00155DBE"/>
    <w:rsid w:val="00157DA6"/>
    <w:rsid w:val="00176E20"/>
    <w:rsid w:val="001858D4"/>
    <w:rsid w:val="00185C18"/>
    <w:rsid w:val="001A26D5"/>
    <w:rsid w:val="001A46E2"/>
    <w:rsid w:val="001C194F"/>
    <w:rsid w:val="00202BC6"/>
    <w:rsid w:val="0020340F"/>
    <w:rsid w:val="002107C1"/>
    <w:rsid w:val="0023349D"/>
    <w:rsid w:val="00293801"/>
    <w:rsid w:val="002A06E9"/>
    <w:rsid w:val="002C444E"/>
    <w:rsid w:val="002C587D"/>
    <w:rsid w:val="002D3568"/>
    <w:rsid w:val="002F2A4A"/>
    <w:rsid w:val="00300578"/>
    <w:rsid w:val="003069F7"/>
    <w:rsid w:val="003653E7"/>
    <w:rsid w:val="0036781E"/>
    <w:rsid w:val="003900B8"/>
    <w:rsid w:val="003948DC"/>
    <w:rsid w:val="0039778B"/>
    <w:rsid w:val="003A241F"/>
    <w:rsid w:val="003C30E8"/>
    <w:rsid w:val="003C5654"/>
    <w:rsid w:val="003C577E"/>
    <w:rsid w:val="003D11A9"/>
    <w:rsid w:val="003E4611"/>
    <w:rsid w:val="003F12C9"/>
    <w:rsid w:val="003F1F0C"/>
    <w:rsid w:val="00400309"/>
    <w:rsid w:val="00423B18"/>
    <w:rsid w:val="0042642B"/>
    <w:rsid w:val="004502CB"/>
    <w:rsid w:val="0046690E"/>
    <w:rsid w:val="004C3535"/>
    <w:rsid w:val="004F339A"/>
    <w:rsid w:val="00515D92"/>
    <w:rsid w:val="00532E51"/>
    <w:rsid w:val="00540AB3"/>
    <w:rsid w:val="00546A3D"/>
    <w:rsid w:val="00547738"/>
    <w:rsid w:val="00552434"/>
    <w:rsid w:val="00555EF7"/>
    <w:rsid w:val="00575995"/>
    <w:rsid w:val="00576031"/>
    <w:rsid w:val="0058550D"/>
    <w:rsid w:val="005A3827"/>
    <w:rsid w:val="005B39A4"/>
    <w:rsid w:val="005C04BF"/>
    <w:rsid w:val="005C1DE4"/>
    <w:rsid w:val="005D0A1C"/>
    <w:rsid w:val="005E0038"/>
    <w:rsid w:val="005F4A95"/>
    <w:rsid w:val="00600DFB"/>
    <w:rsid w:val="00610B72"/>
    <w:rsid w:val="00643AD8"/>
    <w:rsid w:val="00666D7D"/>
    <w:rsid w:val="00670EE5"/>
    <w:rsid w:val="00671D4B"/>
    <w:rsid w:val="006721C0"/>
    <w:rsid w:val="0067240E"/>
    <w:rsid w:val="00693031"/>
    <w:rsid w:val="00695199"/>
    <w:rsid w:val="006B2235"/>
    <w:rsid w:val="006E667B"/>
    <w:rsid w:val="006E76F1"/>
    <w:rsid w:val="006F20E8"/>
    <w:rsid w:val="006F36FB"/>
    <w:rsid w:val="006F3DDD"/>
    <w:rsid w:val="00722A08"/>
    <w:rsid w:val="0072596A"/>
    <w:rsid w:val="00732970"/>
    <w:rsid w:val="0073305F"/>
    <w:rsid w:val="00740553"/>
    <w:rsid w:val="0077778D"/>
    <w:rsid w:val="00787E09"/>
    <w:rsid w:val="007902D4"/>
    <w:rsid w:val="007A6FA3"/>
    <w:rsid w:val="007A7429"/>
    <w:rsid w:val="007C0739"/>
    <w:rsid w:val="007E7814"/>
    <w:rsid w:val="007F0246"/>
    <w:rsid w:val="007F03E6"/>
    <w:rsid w:val="008225CE"/>
    <w:rsid w:val="00841CC1"/>
    <w:rsid w:val="00845CE9"/>
    <w:rsid w:val="00847264"/>
    <w:rsid w:val="00873A07"/>
    <w:rsid w:val="008A0D70"/>
    <w:rsid w:val="008C29AF"/>
    <w:rsid w:val="008C5079"/>
    <w:rsid w:val="008F2D0D"/>
    <w:rsid w:val="008F2DB3"/>
    <w:rsid w:val="008F769B"/>
    <w:rsid w:val="008F7718"/>
    <w:rsid w:val="0090296F"/>
    <w:rsid w:val="00905369"/>
    <w:rsid w:val="0094275B"/>
    <w:rsid w:val="009428DD"/>
    <w:rsid w:val="0094749E"/>
    <w:rsid w:val="00973853"/>
    <w:rsid w:val="00991955"/>
    <w:rsid w:val="009A2D7A"/>
    <w:rsid w:val="009A6D19"/>
    <w:rsid w:val="009D472D"/>
    <w:rsid w:val="009F53F0"/>
    <w:rsid w:val="009F5B72"/>
    <w:rsid w:val="00A20133"/>
    <w:rsid w:val="00A26F3D"/>
    <w:rsid w:val="00A32C1F"/>
    <w:rsid w:val="00A5017E"/>
    <w:rsid w:val="00A54C78"/>
    <w:rsid w:val="00A55686"/>
    <w:rsid w:val="00A60D20"/>
    <w:rsid w:val="00A617A2"/>
    <w:rsid w:val="00AD5593"/>
    <w:rsid w:val="00AF2383"/>
    <w:rsid w:val="00AF3693"/>
    <w:rsid w:val="00B63DA7"/>
    <w:rsid w:val="00B80D24"/>
    <w:rsid w:val="00B822D1"/>
    <w:rsid w:val="00B9658E"/>
    <w:rsid w:val="00BC183A"/>
    <w:rsid w:val="00BC7AD4"/>
    <w:rsid w:val="00BD2E94"/>
    <w:rsid w:val="00BF0194"/>
    <w:rsid w:val="00C0235C"/>
    <w:rsid w:val="00C14EE5"/>
    <w:rsid w:val="00C32B83"/>
    <w:rsid w:val="00C36BEC"/>
    <w:rsid w:val="00C56F98"/>
    <w:rsid w:val="00C6367E"/>
    <w:rsid w:val="00C841B5"/>
    <w:rsid w:val="00C93D28"/>
    <w:rsid w:val="00C960A2"/>
    <w:rsid w:val="00CC05A7"/>
    <w:rsid w:val="00CC741D"/>
    <w:rsid w:val="00CD15A8"/>
    <w:rsid w:val="00D01F88"/>
    <w:rsid w:val="00D1609E"/>
    <w:rsid w:val="00D2280D"/>
    <w:rsid w:val="00D240F7"/>
    <w:rsid w:val="00D41454"/>
    <w:rsid w:val="00D53881"/>
    <w:rsid w:val="00D660E9"/>
    <w:rsid w:val="00D67411"/>
    <w:rsid w:val="00D83DE5"/>
    <w:rsid w:val="00D85467"/>
    <w:rsid w:val="00D925F7"/>
    <w:rsid w:val="00D93404"/>
    <w:rsid w:val="00DA21F2"/>
    <w:rsid w:val="00DA23AA"/>
    <w:rsid w:val="00DC36F9"/>
    <w:rsid w:val="00DE0AFB"/>
    <w:rsid w:val="00DE385D"/>
    <w:rsid w:val="00DF0DA0"/>
    <w:rsid w:val="00DF7594"/>
    <w:rsid w:val="00E24033"/>
    <w:rsid w:val="00E40805"/>
    <w:rsid w:val="00E61105"/>
    <w:rsid w:val="00E82A86"/>
    <w:rsid w:val="00EB135C"/>
    <w:rsid w:val="00ED29C6"/>
    <w:rsid w:val="00ED486C"/>
    <w:rsid w:val="00F06A7A"/>
    <w:rsid w:val="00F141BA"/>
    <w:rsid w:val="00F27F80"/>
    <w:rsid w:val="00F52926"/>
    <w:rsid w:val="00F81573"/>
    <w:rsid w:val="00F873B3"/>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19B9"/>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0134D9"/>
    <w:pPr>
      <w:framePr w:hSpace="180" w:wrap="around" w:vAnchor="text" w:hAnchor="margin" w:y="302"/>
      <w:numPr>
        <w:numId w:val="5"/>
      </w:numPr>
      <w:autoSpaceDE w:val="0"/>
      <w:autoSpaceDN w:val="0"/>
      <w:adjustRightInd w:val="0"/>
      <w:spacing w:after="100" w:line="240" w:lineRule="auto"/>
      <w:contextualSpacing/>
      <w:suppressOverlap/>
    </w:pPr>
    <w:rPr>
      <w:rFonts w:ascii="HelveticaNeueLT Std Lt" w:hAnsi="HelveticaNeueLT Std Lt" w:cs="Arial"/>
      <w:bCs/>
      <w:szCs w:val="20"/>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uiPriority w:val="99"/>
    <w:semiHidden/>
    <w:unhideWhenUsed/>
    <w:rsid w:val="00600DFB"/>
    <w:rPr>
      <w:sz w:val="16"/>
      <w:szCs w:val="16"/>
    </w:rPr>
  </w:style>
  <w:style w:type="paragraph" w:styleId="CommentText">
    <w:name w:val="annotation text"/>
    <w:basedOn w:val="Normal"/>
    <w:link w:val="CommentTextChar"/>
    <w:uiPriority w:val="99"/>
    <w:semiHidden/>
    <w:unhideWhenUsed/>
    <w:rsid w:val="00600DFB"/>
    <w:pPr>
      <w:spacing w:line="240" w:lineRule="auto"/>
    </w:pPr>
    <w:rPr>
      <w:szCs w:val="20"/>
    </w:rPr>
  </w:style>
  <w:style w:type="character" w:customStyle="1" w:styleId="CommentTextChar">
    <w:name w:val="Comment Text Char"/>
    <w:basedOn w:val="DefaultParagraphFont"/>
    <w:link w:val="CommentText"/>
    <w:uiPriority w:val="99"/>
    <w:semiHidden/>
    <w:rsid w:val="00600DFB"/>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600DFB"/>
    <w:rPr>
      <w:b/>
      <w:bCs/>
    </w:rPr>
  </w:style>
  <w:style w:type="character" w:customStyle="1" w:styleId="CommentSubjectChar">
    <w:name w:val="Comment Subject Char"/>
    <w:basedOn w:val="CommentTextChar"/>
    <w:link w:val="CommentSubject"/>
    <w:uiPriority w:val="99"/>
    <w:semiHidden/>
    <w:rsid w:val="00600DFB"/>
    <w:rPr>
      <w:rFonts w:ascii="Arial" w:hAnsi="Arial"/>
      <w:b/>
      <w:bCs/>
      <w:color w:val="001E62"/>
      <w:sz w:val="20"/>
      <w:szCs w:val="20"/>
    </w:rPr>
  </w:style>
  <w:style w:type="paragraph" w:styleId="BalloonText">
    <w:name w:val="Balloon Text"/>
    <w:basedOn w:val="Normal"/>
    <w:link w:val="BalloonTextChar"/>
    <w:uiPriority w:val="99"/>
    <w:semiHidden/>
    <w:unhideWhenUsed/>
    <w:rsid w:val="00600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FB"/>
    <w:rPr>
      <w:rFonts w:ascii="Segoe UI" w:hAnsi="Segoe UI" w:cs="Segoe UI"/>
      <w:color w:val="001E62"/>
      <w:sz w:val="18"/>
      <w:szCs w:val="18"/>
    </w:rPr>
  </w:style>
  <w:style w:type="paragraph" w:styleId="NormalWeb">
    <w:name w:val="Normal (Web)"/>
    <w:basedOn w:val="Normal"/>
    <w:uiPriority w:val="99"/>
    <w:semiHidden/>
    <w:unhideWhenUsed/>
    <w:rsid w:val="00600DFB"/>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2232">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BC13C5C0F2049B64C5A7282F69FE6" ma:contentTypeVersion="16" ma:contentTypeDescription="Create a new document." ma:contentTypeScope="" ma:versionID="baed18b4134feb59a80b7ed6cbd640c6">
  <xsd:schema xmlns:xsd="http://www.w3.org/2001/XMLSchema" xmlns:xs="http://www.w3.org/2001/XMLSchema" xmlns:p="http://schemas.microsoft.com/office/2006/metadata/properties" xmlns:ns1="http://schemas.microsoft.com/sharepoint/v3" xmlns:ns3="4c6b1f7c-bf77-4b53-9bf8-985efac45aed" xmlns:ns4="98dba18b-65bb-4407-9292-ecbde59e9ca2" targetNamespace="http://schemas.microsoft.com/office/2006/metadata/properties" ma:root="true" ma:fieldsID="c6949390ae2976d894ed4285bf3fa970" ns1:_="" ns3:_="" ns4:_="">
    <xsd:import namespace="http://schemas.microsoft.com/sharepoint/v3"/>
    <xsd:import namespace="4c6b1f7c-bf77-4b53-9bf8-985efac45aed"/>
    <xsd:import namespace="98dba18b-65bb-4407-9292-ecbde59e9c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b1f7c-bf77-4b53-9bf8-985efac45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ba18b-65bb-4407-9292-ecbde59e9c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6782-9F65-4B7E-A5D4-4E9B00A4BFDF}">
  <ds:schemaRefs>
    <ds:schemaRef ds:uri="http://schemas.microsoft.com/sharepoint/v3/contenttype/forms"/>
  </ds:schemaRefs>
</ds:datastoreItem>
</file>

<file path=customXml/itemProps2.xml><?xml version="1.0" encoding="utf-8"?>
<ds:datastoreItem xmlns:ds="http://schemas.openxmlformats.org/officeDocument/2006/customXml" ds:itemID="{D2865113-3FAC-4D9F-94EF-B3F01891D6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325676-CBD4-4F6D-A93C-33385E068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6b1f7c-bf77-4b53-9bf8-985efac45aed"/>
    <ds:schemaRef ds:uri="98dba18b-65bb-4407-9292-ecbde59e9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5277A-5EB6-49D6-AE72-1F896781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Clare Baxter</cp:lastModifiedBy>
  <cp:revision>19</cp:revision>
  <dcterms:created xsi:type="dcterms:W3CDTF">2025-04-30T12:38:00Z</dcterms:created>
  <dcterms:modified xsi:type="dcterms:W3CDTF">2025-04-30T13:08:00Z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0x010100428BC13C5C0F2049B64C5A7282F69FE6</vt:lpwstr>
  </property>
</Properties>
</file>