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D702A1" w14:paraId="104A1E6D" w14:textId="77777777" w:rsidTr="004502CB">
        <w:tc>
          <w:tcPr>
            <w:tcW w:w="1668" w:type="dxa"/>
            <w:shd w:val="clear" w:color="auto" w:fill="001E62"/>
          </w:tcPr>
          <w:p w14:paraId="7E538A24" w14:textId="77777777" w:rsidR="004502CB" w:rsidRPr="00D702A1" w:rsidRDefault="004502CB" w:rsidP="00A10050">
            <w:pPr>
              <w:spacing w:after="0"/>
              <w:rPr>
                <w:rFonts w:asciiTheme="majorHAnsi" w:hAnsiTheme="majorHAnsi" w:cstheme="majorHAnsi"/>
                <w:b/>
                <w:color w:val="FFFFFF" w:themeColor="background1"/>
                <w:szCs w:val="20"/>
              </w:rPr>
            </w:pPr>
            <w:r w:rsidRPr="00D702A1">
              <w:rPr>
                <w:rFonts w:asciiTheme="majorHAnsi" w:hAnsiTheme="majorHAnsi" w:cstheme="majorHAnsi"/>
                <w:b/>
                <w:color w:val="FFFFFF" w:themeColor="background1"/>
                <w:szCs w:val="20"/>
              </w:rPr>
              <w:t>Job Title</w:t>
            </w:r>
          </w:p>
        </w:tc>
        <w:tc>
          <w:tcPr>
            <w:tcW w:w="4252" w:type="dxa"/>
            <w:gridSpan w:val="3"/>
          </w:tcPr>
          <w:p w14:paraId="7F0F7D62" w14:textId="3C4E486F" w:rsidR="008A3AED" w:rsidRPr="008A3AED" w:rsidRDefault="00816818" w:rsidP="00E644AF">
            <w:pPr>
              <w:spacing w:after="0"/>
              <w:rPr>
                <w:rFonts w:asciiTheme="majorHAnsi" w:hAnsiTheme="majorHAnsi" w:cstheme="majorHAnsi"/>
                <w:b/>
                <w:szCs w:val="20"/>
              </w:rPr>
            </w:pPr>
            <w:r>
              <w:rPr>
                <w:rFonts w:asciiTheme="majorHAnsi" w:hAnsiTheme="majorHAnsi" w:cstheme="majorHAnsi"/>
                <w:b/>
                <w:szCs w:val="20"/>
              </w:rPr>
              <w:t>Career Coach</w:t>
            </w:r>
          </w:p>
        </w:tc>
      </w:tr>
      <w:tr w:rsidR="004502CB" w:rsidRPr="00D702A1" w14:paraId="78B2FA9C" w14:textId="77777777" w:rsidTr="004502CB">
        <w:tc>
          <w:tcPr>
            <w:tcW w:w="1668" w:type="dxa"/>
            <w:shd w:val="clear" w:color="auto" w:fill="001E62"/>
          </w:tcPr>
          <w:p w14:paraId="067DFEF6" w14:textId="77777777" w:rsidR="004502CB" w:rsidRPr="00D702A1" w:rsidRDefault="004502CB" w:rsidP="00A10050">
            <w:pPr>
              <w:spacing w:after="0"/>
              <w:rPr>
                <w:rFonts w:asciiTheme="majorHAnsi" w:hAnsiTheme="majorHAnsi" w:cstheme="majorHAnsi"/>
                <w:b/>
                <w:color w:val="FFFFFF" w:themeColor="background1"/>
                <w:szCs w:val="20"/>
              </w:rPr>
            </w:pPr>
            <w:r w:rsidRPr="00D702A1">
              <w:rPr>
                <w:rFonts w:asciiTheme="majorHAnsi" w:hAnsiTheme="majorHAnsi" w:cstheme="majorHAnsi"/>
                <w:b/>
                <w:color w:val="FFFFFF" w:themeColor="background1"/>
                <w:szCs w:val="20"/>
              </w:rPr>
              <w:t>Reports to</w:t>
            </w:r>
          </w:p>
        </w:tc>
        <w:tc>
          <w:tcPr>
            <w:tcW w:w="4252" w:type="dxa"/>
            <w:gridSpan w:val="3"/>
          </w:tcPr>
          <w:p w14:paraId="2AAAE229" w14:textId="004C2A90" w:rsidR="004502CB" w:rsidRPr="008A3AED" w:rsidRDefault="007851C2" w:rsidP="00A10050">
            <w:pPr>
              <w:spacing w:after="0"/>
              <w:rPr>
                <w:rFonts w:asciiTheme="majorHAnsi" w:hAnsiTheme="majorHAnsi" w:cstheme="majorHAnsi"/>
                <w:b/>
                <w:szCs w:val="20"/>
              </w:rPr>
            </w:pPr>
            <w:r>
              <w:rPr>
                <w:rFonts w:asciiTheme="majorHAnsi" w:hAnsiTheme="majorHAnsi" w:cstheme="majorHAnsi"/>
                <w:b/>
                <w:szCs w:val="20"/>
              </w:rPr>
              <w:t xml:space="preserve">Head of </w:t>
            </w:r>
            <w:r w:rsidR="00613C6C">
              <w:rPr>
                <w:rFonts w:asciiTheme="majorHAnsi" w:hAnsiTheme="majorHAnsi" w:cstheme="majorHAnsi"/>
                <w:b/>
                <w:szCs w:val="20"/>
              </w:rPr>
              <w:t>MBA &amp; MiF</w:t>
            </w:r>
            <w:r w:rsidR="00F518ED">
              <w:rPr>
                <w:rFonts w:asciiTheme="majorHAnsi" w:hAnsiTheme="majorHAnsi" w:cstheme="majorHAnsi"/>
                <w:b/>
                <w:szCs w:val="20"/>
              </w:rPr>
              <w:t xml:space="preserve"> Careers</w:t>
            </w:r>
          </w:p>
        </w:tc>
      </w:tr>
      <w:tr w:rsidR="004502CB" w:rsidRPr="00D702A1" w14:paraId="221DA5C3" w14:textId="77777777" w:rsidTr="00D01F88">
        <w:trPr>
          <w:trHeight w:val="576"/>
        </w:trPr>
        <w:tc>
          <w:tcPr>
            <w:tcW w:w="1668" w:type="dxa"/>
            <w:shd w:val="clear" w:color="auto" w:fill="001E62"/>
          </w:tcPr>
          <w:p w14:paraId="054529F6" w14:textId="77777777" w:rsidR="004502CB" w:rsidRPr="00D702A1" w:rsidRDefault="004502CB" w:rsidP="00A10050">
            <w:pPr>
              <w:spacing w:after="0"/>
              <w:rPr>
                <w:rFonts w:asciiTheme="majorHAnsi" w:hAnsiTheme="majorHAnsi" w:cstheme="majorHAnsi"/>
                <w:b/>
                <w:color w:val="FFFFFF" w:themeColor="background1"/>
                <w:szCs w:val="20"/>
              </w:rPr>
            </w:pPr>
            <w:r w:rsidRPr="00D702A1">
              <w:rPr>
                <w:rFonts w:asciiTheme="majorHAnsi" w:hAnsiTheme="majorHAnsi" w:cstheme="majorHAnsi"/>
                <w:b/>
                <w:color w:val="FFFFFF" w:themeColor="background1"/>
                <w:szCs w:val="20"/>
              </w:rPr>
              <w:t>Department</w:t>
            </w:r>
          </w:p>
        </w:tc>
        <w:tc>
          <w:tcPr>
            <w:tcW w:w="4252" w:type="dxa"/>
            <w:gridSpan w:val="3"/>
          </w:tcPr>
          <w:p w14:paraId="49677C70" w14:textId="77777777" w:rsidR="004502CB" w:rsidRPr="008A3AED" w:rsidRDefault="000426C6" w:rsidP="00A10050">
            <w:pPr>
              <w:spacing w:after="0"/>
              <w:rPr>
                <w:rFonts w:asciiTheme="majorHAnsi" w:hAnsiTheme="majorHAnsi" w:cstheme="majorHAnsi"/>
                <w:b/>
                <w:szCs w:val="20"/>
              </w:rPr>
            </w:pPr>
            <w:r w:rsidRPr="008A3AED">
              <w:rPr>
                <w:rFonts w:asciiTheme="majorHAnsi" w:hAnsiTheme="majorHAnsi" w:cstheme="majorHAnsi"/>
                <w:b/>
                <w:szCs w:val="20"/>
              </w:rPr>
              <w:t>Career Centre</w:t>
            </w:r>
          </w:p>
        </w:tc>
      </w:tr>
      <w:tr w:rsidR="004502CB" w:rsidRPr="00D702A1" w14:paraId="0F09F7CE" w14:textId="77777777" w:rsidTr="004502CB">
        <w:tc>
          <w:tcPr>
            <w:tcW w:w="1668" w:type="dxa"/>
            <w:shd w:val="clear" w:color="auto" w:fill="001E62"/>
          </w:tcPr>
          <w:p w14:paraId="666CF1D8" w14:textId="77777777" w:rsidR="004502CB" w:rsidRPr="00D702A1" w:rsidRDefault="004502CB" w:rsidP="00A10050">
            <w:pPr>
              <w:spacing w:after="0"/>
              <w:rPr>
                <w:rFonts w:asciiTheme="majorHAnsi" w:hAnsiTheme="majorHAnsi" w:cstheme="majorHAnsi"/>
                <w:b/>
                <w:color w:val="FFFFFF" w:themeColor="background1"/>
                <w:szCs w:val="20"/>
              </w:rPr>
            </w:pPr>
            <w:r w:rsidRPr="00D702A1">
              <w:rPr>
                <w:rFonts w:asciiTheme="majorHAnsi" w:hAnsiTheme="majorHAnsi" w:cstheme="majorHAnsi"/>
                <w:b/>
                <w:color w:val="FFFFFF" w:themeColor="background1"/>
                <w:szCs w:val="20"/>
              </w:rPr>
              <w:t>Job Family</w:t>
            </w:r>
          </w:p>
        </w:tc>
        <w:tc>
          <w:tcPr>
            <w:tcW w:w="1842" w:type="dxa"/>
          </w:tcPr>
          <w:p w14:paraId="7C86DAA9" w14:textId="3E360528" w:rsidR="004502CB" w:rsidRPr="008A3AED" w:rsidRDefault="005C7117" w:rsidP="00A10050">
            <w:pPr>
              <w:spacing w:after="0"/>
              <w:rPr>
                <w:rFonts w:asciiTheme="majorHAnsi" w:hAnsiTheme="majorHAnsi" w:cstheme="majorHAnsi"/>
                <w:b/>
                <w:szCs w:val="20"/>
              </w:rPr>
            </w:pPr>
            <w:r>
              <w:rPr>
                <w:rFonts w:asciiTheme="majorHAnsi" w:hAnsiTheme="majorHAnsi" w:cstheme="majorHAnsi"/>
                <w:b/>
                <w:szCs w:val="20"/>
              </w:rPr>
              <w:t>Learning- Programme Managem</w:t>
            </w:r>
            <w:r w:rsidR="00D216CC">
              <w:rPr>
                <w:rFonts w:asciiTheme="majorHAnsi" w:hAnsiTheme="majorHAnsi" w:cstheme="majorHAnsi"/>
                <w:b/>
                <w:szCs w:val="20"/>
              </w:rPr>
              <w:t>e</w:t>
            </w:r>
            <w:r>
              <w:rPr>
                <w:rFonts w:asciiTheme="majorHAnsi" w:hAnsiTheme="majorHAnsi" w:cstheme="majorHAnsi"/>
                <w:b/>
                <w:szCs w:val="20"/>
              </w:rPr>
              <w:t>nt</w:t>
            </w:r>
          </w:p>
        </w:tc>
        <w:tc>
          <w:tcPr>
            <w:tcW w:w="993" w:type="dxa"/>
            <w:shd w:val="clear" w:color="auto" w:fill="001E62"/>
          </w:tcPr>
          <w:p w14:paraId="5C7F7483" w14:textId="77777777" w:rsidR="004502CB" w:rsidRPr="00C9469A" w:rsidRDefault="004502CB" w:rsidP="00A10050">
            <w:pPr>
              <w:spacing w:after="0"/>
              <w:rPr>
                <w:rFonts w:asciiTheme="majorHAnsi" w:hAnsiTheme="majorHAnsi" w:cstheme="majorHAnsi"/>
                <w:b/>
                <w:color w:val="FFFFFF" w:themeColor="background1"/>
                <w:szCs w:val="20"/>
              </w:rPr>
            </w:pPr>
            <w:r w:rsidRPr="00C9469A">
              <w:rPr>
                <w:rFonts w:asciiTheme="majorHAnsi" w:hAnsiTheme="majorHAnsi" w:cstheme="majorHAnsi"/>
                <w:b/>
                <w:color w:val="FFFFFF" w:themeColor="background1"/>
                <w:szCs w:val="20"/>
              </w:rPr>
              <w:t>Level</w:t>
            </w:r>
          </w:p>
        </w:tc>
        <w:tc>
          <w:tcPr>
            <w:tcW w:w="1417" w:type="dxa"/>
          </w:tcPr>
          <w:p w14:paraId="20A5ADD1" w14:textId="77777777" w:rsidR="004502CB" w:rsidRPr="008A3AED" w:rsidRDefault="00E644AF" w:rsidP="00A10050">
            <w:pPr>
              <w:spacing w:after="0"/>
              <w:rPr>
                <w:rFonts w:asciiTheme="majorHAnsi" w:hAnsiTheme="majorHAnsi" w:cstheme="majorHAnsi"/>
                <w:b/>
                <w:szCs w:val="20"/>
              </w:rPr>
            </w:pPr>
            <w:r>
              <w:rPr>
                <w:rFonts w:asciiTheme="majorHAnsi" w:hAnsiTheme="majorHAnsi" w:cstheme="majorHAnsi"/>
                <w:b/>
                <w:szCs w:val="20"/>
              </w:rPr>
              <w:t>4</w:t>
            </w:r>
          </w:p>
        </w:tc>
      </w:tr>
    </w:tbl>
    <w:p w14:paraId="0C745B40" w14:textId="77777777" w:rsidR="004502CB" w:rsidRPr="00D702A1" w:rsidRDefault="004502CB" w:rsidP="00A10050">
      <w:pPr>
        <w:spacing w:after="0" w:line="240" w:lineRule="auto"/>
        <w:rPr>
          <w:rFonts w:asciiTheme="majorHAnsi" w:hAnsiTheme="majorHAnsi" w:cstheme="majorHAnsi"/>
          <w:szCs w:val="20"/>
        </w:rPr>
      </w:pPr>
    </w:p>
    <w:tbl>
      <w:tblPr>
        <w:tblStyle w:val="TableGrid"/>
        <w:tblW w:w="0" w:type="auto"/>
        <w:tblLook w:val="04A0" w:firstRow="1" w:lastRow="0" w:firstColumn="1" w:lastColumn="0" w:noHBand="0" w:noVBand="1"/>
      </w:tblPr>
      <w:tblGrid>
        <w:gridCol w:w="8897"/>
      </w:tblGrid>
      <w:tr w:rsidR="004502CB" w:rsidRPr="00D702A1" w14:paraId="58124059" w14:textId="77777777" w:rsidTr="004502CB">
        <w:trPr>
          <w:trHeight w:val="416"/>
        </w:trPr>
        <w:tc>
          <w:tcPr>
            <w:tcW w:w="8897" w:type="dxa"/>
            <w:shd w:val="clear" w:color="auto" w:fill="001E62"/>
          </w:tcPr>
          <w:p w14:paraId="66DD6FAD" w14:textId="77777777" w:rsidR="004502CB" w:rsidRPr="00D702A1" w:rsidRDefault="004502CB" w:rsidP="00A10050">
            <w:pPr>
              <w:spacing w:after="0"/>
              <w:rPr>
                <w:rFonts w:asciiTheme="majorHAnsi" w:hAnsiTheme="majorHAnsi" w:cstheme="majorHAnsi"/>
                <w:b/>
                <w:szCs w:val="20"/>
              </w:rPr>
            </w:pPr>
            <w:r w:rsidRPr="00D702A1">
              <w:rPr>
                <w:rFonts w:asciiTheme="majorHAnsi" w:hAnsiTheme="majorHAnsi" w:cstheme="majorHAnsi"/>
                <w:b/>
                <w:color w:val="FFFFFF" w:themeColor="background1"/>
                <w:szCs w:val="20"/>
              </w:rPr>
              <w:t>About the School</w:t>
            </w:r>
          </w:p>
        </w:tc>
      </w:tr>
      <w:tr w:rsidR="004502CB" w:rsidRPr="00D702A1" w14:paraId="70889BCA" w14:textId="77777777" w:rsidTr="009F0B63">
        <w:trPr>
          <w:trHeight w:val="1086"/>
        </w:trPr>
        <w:tc>
          <w:tcPr>
            <w:tcW w:w="8897" w:type="dxa"/>
          </w:tcPr>
          <w:p w14:paraId="4F3B83E0" w14:textId="77777777" w:rsidR="008A3AED" w:rsidRDefault="008A3AED" w:rsidP="00A10050">
            <w:pPr>
              <w:spacing w:after="0"/>
              <w:rPr>
                <w:rFonts w:asciiTheme="majorHAnsi" w:hAnsiTheme="majorHAnsi" w:cstheme="majorHAnsi"/>
                <w:szCs w:val="20"/>
              </w:rPr>
            </w:pPr>
          </w:p>
          <w:p w14:paraId="07CD8CF1" w14:textId="77777777" w:rsidR="00AE6C54" w:rsidRPr="00D702A1" w:rsidRDefault="00AE6C54" w:rsidP="00AE6C54">
            <w:pPr>
              <w:spacing w:after="0"/>
              <w:rPr>
                <w:rFonts w:asciiTheme="majorHAnsi" w:hAnsiTheme="majorHAnsi" w:cstheme="majorBidi"/>
              </w:rPr>
            </w:pPr>
            <w:r w:rsidRPr="2326CE02">
              <w:rPr>
                <w:rFonts w:asciiTheme="majorHAnsi" w:hAnsiTheme="majorHAnsi" w:cstheme="majorBidi"/>
              </w:rPr>
              <w:t xml:space="preserve">At London Business School we have a profound impact on the way the world does business. Our departments work hard to ensure that we are continually delivering a world-class service, academic excellence and that our course offering maintains our place as a leading business school. </w:t>
            </w:r>
          </w:p>
          <w:p w14:paraId="73A4BF28" w14:textId="77777777" w:rsidR="00AE6C54" w:rsidRDefault="00AE6C54" w:rsidP="00AE6C54">
            <w:pPr>
              <w:spacing w:after="0"/>
              <w:rPr>
                <w:rFonts w:asciiTheme="majorHAnsi" w:hAnsiTheme="majorHAnsi" w:cstheme="majorHAnsi"/>
                <w:szCs w:val="20"/>
              </w:rPr>
            </w:pPr>
          </w:p>
          <w:p w14:paraId="124657EC" w14:textId="77777777" w:rsidR="00AE6C54" w:rsidRPr="00D702A1" w:rsidRDefault="00AE6C54" w:rsidP="00AE6C54">
            <w:pPr>
              <w:spacing w:after="0"/>
              <w:rPr>
                <w:rFonts w:asciiTheme="majorHAnsi" w:hAnsiTheme="majorHAnsi" w:cstheme="majorBidi"/>
              </w:rPr>
            </w:pPr>
            <w:r w:rsidRPr="2326CE02">
              <w:rPr>
                <w:rFonts w:asciiTheme="majorHAnsi" w:hAnsiTheme="majorHAnsi" w:cstheme="majorBidi"/>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2326CE02">
              <w:rPr>
                <w:rFonts w:asciiTheme="majorHAnsi" w:hAnsiTheme="majorHAnsi" w:cstheme="majorBidi"/>
              </w:rPr>
              <w:t>customised</w:t>
            </w:r>
            <w:proofErr w:type="spellEnd"/>
            <w:r w:rsidRPr="2326CE02">
              <w:rPr>
                <w:rFonts w:asciiTheme="majorHAnsi" w:hAnsiTheme="majorHAnsi" w:cstheme="majorBidi"/>
              </w:rPr>
              <w:t xml:space="preserve"> executive courses for professionals and corporate clients that help leaders identify the future focus and strategic direction of their businesses. </w:t>
            </w:r>
          </w:p>
          <w:p w14:paraId="2FA7ABE9" w14:textId="77777777" w:rsidR="00AE6C54" w:rsidRDefault="00AE6C54" w:rsidP="00AE6C54">
            <w:pPr>
              <w:spacing w:after="0"/>
              <w:rPr>
                <w:rFonts w:asciiTheme="majorHAnsi" w:hAnsiTheme="majorHAnsi" w:cstheme="majorHAnsi"/>
                <w:szCs w:val="20"/>
              </w:rPr>
            </w:pPr>
          </w:p>
          <w:p w14:paraId="0CF4DC3A" w14:textId="77777777" w:rsidR="008A3AED" w:rsidRDefault="00AE6C54" w:rsidP="00AE6C54">
            <w:pPr>
              <w:spacing w:after="0"/>
              <w:rPr>
                <w:rFonts w:asciiTheme="majorHAnsi" w:hAnsiTheme="majorHAnsi" w:cstheme="majorHAnsi"/>
                <w:szCs w:val="20"/>
              </w:rPr>
            </w:pPr>
            <w:r w:rsidRPr="00D702A1">
              <w:rPr>
                <w:rFonts w:asciiTheme="majorHAnsi" w:hAnsiTheme="majorHAnsi" w:cstheme="majorHAnsi"/>
                <w:szCs w:val="20"/>
              </w:rPr>
              <w:t>With London in our hearts, we draw from its status as a financial, entrepreneurial, and cultural hub to attract a diverse range of students and faculty, creating an abundance of opportunities to network with industry experts and alumni worldwide.</w:t>
            </w:r>
          </w:p>
          <w:p w14:paraId="7CF22529" w14:textId="4E7AE5CE" w:rsidR="00AE6C54" w:rsidRPr="00D702A1" w:rsidRDefault="00AE6C54" w:rsidP="00AE6C54">
            <w:pPr>
              <w:spacing w:after="0"/>
              <w:rPr>
                <w:rFonts w:asciiTheme="majorHAnsi" w:hAnsiTheme="majorHAnsi" w:cstheme="majorHAnsi"/>
                <w:szCs w:val="20"/>
              </w:rPr>
            </w:pPr>
          </w:p>
        </w:tc>
      </w:tr>
    </w:tbl>
    <w:p w14:paraId="43CD8500" w14:textId="77777777" w:rsidR="004502CB" w:rsidRPr="00D702A1" w:rsidRDefault="004502CB" w:rsidP="00A10050">
      <w:pPr>
        <w:spacing w:after="0" w:line="240" w:lineRule="auto"/>
        <w:rPr>
          <w:rFonts w:asciiTheme="majorHAnsi" w:hAnsiTheme="majorHAnsi" w:cstheme="majorHAnsi"/>
          <w:szCs w:val="20"/>
        </w:rPr>
      </w:pPr>
    </w:p>
    <w:tbl>
      <w:tblPr>
        <w:tblStyle w:val="TableGrid"/>
        <w:tblW w:w="0" w:type="auto"/>
        <w:tblLook w:val="04A0" w:firstRow="1" w:lastRow="0" w:firstColumn="1" w:lastColumn="0" w:noHBand="0" w:noVBand="1"/>
      </w:tblPr>
      <w:tblGrid>
        <w:gridCol w:w="8897"/>
      </w:tblGrid>
      <w:tr w:rsidR="00B80D24" w:rsidRPr="00D702A1" w14:paraId="09A7CB43" w14:textId="77777777" w:rsidTr="55C6104D">
        <w:trPr>
          <w:trHeight w:val="416"/>
        </w:trPr>
        <w:tc>
          <w:tcPr>
            <w:tcW w:w="8897" w:type="dxa"/>
            <w:shd w:val="clear" w:color="auto" w:fill="001E62"/>
          </w:tcPr>
          <w:p w14:paraId="3E742B24" w14:textId="77777777" w:rsidR="00B80D24" w:rsidRPr="00D702A1" w:rsidRDefault="00B80D24" w:rsidP="00A10050">
            <w:pPr>
              <w:spacing w:after="0"/>
              <w:rPr>
                <w:rFonts w:asciiTheme="majorHAnsi" w:hAnsiTheme="majorHAnsi" w:cstheme="majorHAnsi"/>
                <w:b/>
                <w:szCs w:val="20"/>
              </w:rPr>
            </w:pPr>
            <w:r w:rsidRPr="00D702A1">
              <w:rPr>
                <w:rFonts w:asciiTheme="majorHAnsi" w:hAnsiTheme="majorHAnsi" w:cstheme="majorHAnsi"/>
                <w:b/>
                <w:color w:val="FFFFFF" w:themeColor="background1"/>
                <w:szCs w:val="20"/>
              </w:rPr>
              <w:t>About the Department</w:t>
            </w:r>
          </w:p>
        </w:tc>
      </w:tr>
      <w:tr w:rsidR="00B80D24" w:rsidRPr="00D702A1" w14:paraId="67E03655" w14:textId="77777777" w:rsidTr="55C6104D">
        <w:trPr>
          <w:trHeight w:val="1086"/>
        </w:trPr>
        <w:tc>
          <w:tcPr>
            <w:tcW w:w="8897" w:type="dxa"/>
          </w:tcPr>
          <w:p w14:paraId="6EC04669" w14:textId="77777777" w:rsidR="001C2A19" w:rsidRDefault="001C2A19" w:rsidP="00980ED8">
            <w:pPr>
              <w:spacing w:after="0"/>
              <w:rPr>
                <w:rFonts w:asciiTheme="majorHAnsi" w:hAnsiTheme="majorHAnsi" w:cstheme="majorBidi"/>
              </w:rPr>
            </w:pPr>
          </w:p>
          <w:p w14:paraId="4D914A7C" w14:textId="20DA38C3" w:rsidR="00980ED8" w:rsidRDefault="00980ED8" w:rsidP="55C6104D">
            <w:pPr>
              <w:spacing w:after="0"/>
              <w:rPr>
                <w:rFonts w:asciiTheme="majorHAnsi" w:hAnsiTheme="majorHAnsi" w:cstheme="majorBidi"/>
              </w:rPr>
            </w:pPr>
            <w:r w:rsidRPr="55C6104D">
              <w:rPr>
                <w:rFonts w:asciiTheme="majorHAnsi" w:hAnsiTheme="majorHAnsi" w:cstheme="majorBidi"/>
              </w:rPr>
              <w:t xml:space="preserve">The purpose of Career Centre is to enhance the career impact (prospects and outcomes) of our students and alumni.  We aim to inspire exceptional career management and engage with high quality employers. We develop the career skills of students and alumni, preparing them to take ownership of their career development whilst supporting them to do so with confidence. We also engage with </w:t>
            </w:r>
            <w:proofErr w:type="spellStart"/>
            <w:r w:rsidRPr="55C6104D">
              <w:rPr>
                <w:rFonts w:asciiTheme="majorHAnsi" w:hAnsiTheme="majorHAnsi" w:cstheme="majorBidi"/>
              </w:rPr>
              <w:t>organisations</w:t>
            </w:r>
            <w:proofErr w:type="spellEnd"/>
            <w:r w:rsidRPr="55C6104D">
              <w:rPr>
                <w:rFonts w:asciiTheme="majorHAnsi" w:hAnsiTheme="majorHAnsi" w:cstheme="majorBidi"/>
              </w:rPr>
              <w:t xml:space="preserve"> to understand their talent needs, as well as facilitate recruitment and networking opportunities between employers and our students &amp; alumni.  In summary our role is to:</w:t>
            </w:r>
          </w:p>
          <w:p w14:paraId="59E34532" w14:textId="77777777" w:rsidR="00980ED8" w:rsidRPr="00D702A1" w:rsidRDefault="00980ED8" w:rsidP="00980ED8">
            <w:pPr>
              <w:spacing w:after="0"/>
              <w:rPr>
                <w:rFonts w:asciiTheme="majorHAnsi" w:hAnsiTheme="majorHAnsi" w:cstheme="majorHAnsi"/>
                <w:szCs w:val="20"/>
              </w:rPr>
            </w:pPr>
          </w:p>
          <w:p w14:paraId="7EE27A4F" w14:textId="77777777" w:rsidR="00980ED8" w:rsidRPr="008A3AED" w:rsidRDefault="00980ED8" w:rsidP="00980ED8">
            <w:pPr>
              <w:pStyle w:val="ListParagraph"/>
              <w:framePr w:wrap="around"/>
            </w:pPr>
            <w:r w:rsidRPr="008A3AED">
              <w:t xml:space="preserve">Create and deliver a </w:t>
            </w:r>
            <w:r>
              <w:t>career</w:t>
            </w:r>
            <w:r w:rsidRPr="008A3AED">
              <w:t xml:space="preserve"> </w:t>
            </w:r>
            <w:r>
              <w:t>skills</w:t>
            </w:r>
            <w:r w:rsidRPr="008A3AED">
              <w:t xml:space="preserve"> curriculum</w:t>
            </w:r>
          </w:p>
          <w:p w14:paraId="517B1F29" w14:textId="77777777" w:rsidR="00980ED8" w:rsidRPr="008A3AED" w:rsidRDefault="00980ED8" w:rsidP="00980ED8">
            <w:pPr>
              <w:pStyle w:val="ListParagraph"/>
              <w:framePr w:wrap="around"/>
            </w:pPr>
            <w:r w:rsidRPr="008A3AED">
              <w:t xml:space="preserve">Coach and </w:t>
            </w:r>
            <w:r>
              <w:t>advise</w:t>
            </w:r>
            <w:r w:rsidRPr="008A3AED">
              <w:t xml:space="preserve"> students and alumni</w:t>
            </w:r>
          </w:p>
          <w:p w14:paraId="7B674879" w14:textId="77777777" w:rsidR="00980ED8" w:rsidRPr="008A3AED" w:rsidRDefault="00980ED8" w:rsidP="00980ED8">
            <w:pPr>
              <w:pStyle w:val="ListParagraph"/>
              <w:framePr w:wrap="around"/>
            </w:pPr>
            <w:r w:rsidRPr="008A3AED">
              <w:t>Provide access to a range of networking and career opportunities</w:t>
            </w:r>
          </w:p>
          <w:p w14:paraId="44544F54" w14:textId="77777777" w:rsidR="00980ED8" w:rsidRPr="008A3AED" w:rsidRDefault="00980ED8" w:rsidP="00980ED8">
            <w:pPr>
              <w:pStyle w:val="ListParagraph"/>
              <w:framePr w:wrap="around"/>
            </w:pPr>
            <w:r w:rsidRPr="2326CE02">
              <w:t>Provide career insights</w:t>
            </w:r>
          </w:p>
          <w:p w14:paraId="71742FA4" w14:textId="77777777" w:rsidR="00980ED8" w:rsidRPr="00D702A1" w:rsidRDefault="00980ED8" w:rsidP="00980ED8">
            <w:pPr>
              <w:spacing w:after="0"/>
              <w:rPr>
                <w:rFonts w:asciiTheme="majorHAnsi" w:hAnsiTheme="majorHAnsi" w:cstheme="majorHAnsi"/>
                <w:szCs w:val="20"/>
              </w:rPr>
            </w:pPr>
          </w:p>
          <w:p w14:paraId="0F31CA78" w14:textId="77777777" w:rsidR="004634AE" w:rsidRDefault="004634AE" w:rsidP="00980ED8">
            <w:pPr>
              <w:spacing w:after="0"/>
              <w:rPr>
                <w:rFonts w:asciiTheme="majorHAnsi" w:hAnsiTheme="majorHAnsi" w:cstheme="majorBidi"/>
              </w:rPr>
            </w:pPr>
          </w:p>
          <w:p w14:paraId="11549686" w14:textId="3D7D68FF" w:rsidR="00980ED8" w:rsidRPr="00D702A1" w:rsidRDefault="00980ED8" w:rsidP="00980ED8">
            <w:pPr>
              <w:spacing w:after="0"/>
              <w:rPr>
                <w:rFonts w:asciiTheme="majorHAnsi" w:hAnsiTheme="majorHAnsi" w:cstheme="majorBidi"/>
              </w:rPr>
            </w:pPr>
            <w:r w:rsidRPr="2326CE02">
              <w:rPr>
                <w:rFonts w:asciiTheme="majorHAnsi" w:hAnsiTheme="majorHAnsi" w:cstheme="majorBidi"/>
              </w:rPr>
              <w:t>Career Centre has two student-facing teams: the Employer Engagement team and the Career Management team. Their work is underpinned and enabled by a Professional Development team. The Employer Engagement team is organized by sectors. The Career Management team is organized by students’ experience levels: a) Graduate Masters b) MBA and MiF c) EMBA and Sloan programmes.</w:t>
            </w:r>
          </w:p>
          <w:p w14:paraId="751F548A" w14:textId="77777777" w:rsidR="00980ED8" w:rsidRDefault="00980ED8" w:rsidP="00980ED8">
            <w:pPr>
              <w:spacing w:after="0"/>
              <w:rPr>
                <w:rFonts w:asciiTheme="majorHAnsi" w:hAnsiTheme="majorHAnsi" w:cstheme="majorHAnsi"/>
                <w:szCs w:val="20"/>
              </w:rPr>
            </w:pPr>
          </w:p>
          <w:p w14:paraId="4DFB255F" w14:textId="77777777" w:rsidR="00980ED8" w:rsidRDefault="00980ED8" w:rsidP="00980ED8">
            <w:pPr>
              <w:spacing w:after="0"/>
              <w:rPr>
                <w:rFonts w:asciiTheme="majorHAnsi" w:hAnsiTheme="majorHAnsi" w:cstheme="majorBidi"/>
              </w:rPr>
            </w:pPr>
            <w:r w:rsidRPr="2326CE02">
              <w:rPr>
                <w:rFonts w:asciiTheme="majorHAnsi" w:hAnsiTheme="majorHAnsi" w:cstheme="majorBidi"/>
              </w:rPr>
              <w:t>Together with faculty teaching &amp; learning, Career Centre lies at the heart of student and alumni career outcomes which are a key indicator and consequential driver of the success of any business school. Student and alumni career success drives heightened student interest, quality of student admission and participation, ability to attract and retain the very best staff and faculty, access to entrepreneurial, fast-growing and blue-chip companies and, thus, further student &amp; alumni career success.</w:t>
            </w:r>
          </w:p>
          <w:p w14:paraId="36D59570" w14:textId="77777777" w:rsidR="00980ED8" w:rsidRPr="00CC36EB" w:rsidRDefault="00980ED8" w:rsidP="00980ED8">
            <w:pPr>
              <w:spacing w:after="0"/>
              <w:rPr>
                <w:rFonts w:asciiTheme="majorHAnsi" w:hAnsiTheme="majorHAnsi" w:cstheme="majorHAnsi"/>
                <w:szCs w:val="20"/>
              </w:rPr>
            </w:pPr>
          </w:p>
          <w:p w14:paraId="3AD2C10E" w14:textId="77777777" w:rsidR="00980ED8" w:rsidRDefault="00980ED8" w:rsidP="00980ED8">
            <w:pPr>
              <w:rPr>
                <w:rFonts w:cs="Arial"/>
              </w:rPr>
            </w:pPr>
            <w:r w:rsidRPr="5E0CD01A">
              <w:rPr>
                <w:rFonts w:cs="Arial"/>
              </w:rPr>
              <w:lastRenderedPageBreak/>
              <w:t>The Career Management team provides career coaching and career education to ~ 2,500 students:</w:t>
            </w:r>
          </w:p>
          <w:p w14:paraId="37134C49" w14:textId="77777777" w:rsidR="004634AE" w:rsidRPr="004634AE" w:rsidRDefault="004634AE" w:rsidP="004634AE">
            <w:pPr>
              <w:pStyle w:val="ListParagraph"/>
              <w:framePr w:hSpace="0" w:wrap="auto" w:vAnchor="margin" w:hAnchor="text" w:yAlign="inline"/>
              <w:rPr>
                <w:rFonts w:cs="Arial"/>
              </w:rPr>
            </w:pPr>
            <w:r w:rsidRPr="004634AE">
              <w:rPr>
                <w:rFonts w:cs="Arial"/>
              </w:rPr>
              <w:t>MBA students (average 5 – 6 years of experience): the flagship MBA programme as well as the newly introduced One Year MBA</w:t>
            </w:r>
          </w:p>
          <w:p w14:paraId="7A625B0B" w14:textId="77777777" w:rsidR="004634AE" w:rsidRDefault="004634AE" w:rsidP="004634AE">
            <w:pPr>
              <w:pStyle w:val="ListParagraph"/>
              <w:framePr w:hSpace="0" w:wrap="auto" w:vAnchor="margin" w:hAnchor="text" w:yAlign="inline"/>
              <w:rPr>
                <w:rFonts w:cs="Arial"/>
              </w:rPr>
            </w:pPr>
            <w:r w:rsidRPr="2326CE02">
              <w:rPr>
                <w:rFonts w:cs="Arial"/>
              </w:rPr>
              <w:t xml:space="preserve">MiF (post-experience </w:t>
            </w:r>
            <w:proofErr w:type="gramStart"/>
            <w:r w:rsidRPr="2326CE02">
              <w:rPr>
                <w:rFonts w:cs="Arial"/>
              </w:rPr>
              <w:t>Master in Finance students</w:t>
            </w:r>
            <w:proofErr w:type="gramEnd"/>
            <w:r w:rsidRPr="2326CE02">
              <w:rPr>
                <w:rFonts w:cs="Arial"/>
              </w:rPr>
              <w:t>): full-time and part-time programmes</w:t>
            </w:r>
          </w:p>
          <w:p w14:paraId="52884460" w14:textId="77777777" w:rsidR="004634AE" w:rsidRDefault="00980ED8" w:rsidP="004634AE">
            <w:pPr>
              <w:pStyle w:val="ListParagraph"/>
              <w:framePr w:wrap="around"/>
              <w:rPr>
                <w:rFonts w:cs="Arial"/>
              </w:rPr>
            </w:pPr>
            <w:r w:rsidRPr="2326CE02">
              <w:rPr>
                <w:rFonts w:cs="Arial"/>
              </w:rPr>
              <w:t xml:space="preserve">Graduate </w:t>
            </w:r>
            <w:proofErr w:type="gramStart"/>
            <w:r w:rsidRPr="2326CE02">
              <w:rPr>
                <w:rFonts w:cs="Arial"/>
              </w:rPr>
              <w:t>Masters</w:t>
            </w:r>
            <w:proofErr w:type="gramEnd"/>
            <w:r w:rsidRPr="2326CE02">
              <w:rPr>
                <w:rFonts w:cs="Arial"/>
              </w:rPr>
              <w:t xml:space="preserve"> students (pre-experience): </w:t>
            </w:r>
            <w:proofErr w:type="spellStart"/>
            <w:r w:rsidRPr="2326CE02">
              <w:rPr>
                <w:rFonts w:cs="Arial"/>
              </w:rPr>
              <w:t>MiM</w:t>
            </w:r>
            <w:proofErr w:type="spellEnd"/>
            <w:r w:rsidRPr="2326CE02">
              <w:rPr>
                <w:rFonts w:cs="Arial"/>
              </w:rPr>
              <w:t xml:space="preserve">, </w:t>
            </w:r>
            <w:proofErr w:type="spellStart"/>
            <w:r w:rsidRPr="2326CE02">
              <w:rPr>
                <w:rFonts w:cs="Arial"/>
              </w:rPr>
              <w:t>GMiM</w:t>
            </w:r>
            <w:proofErr w:type="spellEnd"/>
            <w:r w:rsidRPr="2326CE02">
              <w:rPr>
                <w:rFonts w:cs="Arial"/>
              </w:rPr>
              <w:t>, MFA and MAM programmes</w:t>
            </w:r>
          </w:p>
          <w:p w14:paraId="74B57DCF" w14:textId="77777777" w:rsidR="00980ED8" w:rsidRDefault="00980ED8" w:rsidP="00980ED8">
            <w:pPr>
              <w:pStyle w:val="ListParagraph"/>
              <w:framePr w:wrap="around"/>
              <w:rPr>
                <w:rFonts w:cs="Arial"/>
              </w:rPr>
            </w:pPr>
            <w:r w:rsidRPr="2326CE02">
              <w:rPr>
                <w:rFonts w:cs="Arial"/>
              </w:rPr>
              <w:t>Leadership Programmes students: EMBA (London/Dubai) and Sloan programmes</w:t>
            </w:r>
          </w:p>
          <w:p w14:paraId="71A85CF1" w14:textId="77777777" w:rsidR="00980ED8" w:rsidRPr="00E97D70" w:rsidRDefault="00980ED8" w:rsidP="00980ED8">
            <w:pPr>
              <w:pStyle w:val="ListParagraph"/>
              <w:framePr w:wrap="around"/>
              <w:numPr>
                <w:ilvl w:val="0"/>
                <w:numId w:val="0"/>
              </w:numPr>
              <w:ind w:left="720"/>
              <w:rPr>
                <w:rFonts w:cs="Arial"/>
              </w:rPr>
            </w:pPr>
          </w:p>
          <w:p w14:paraId="6302755F" w14:textId="77777777" w:rsidR="00980ED8" w:rsidRDefault="00980ED8" w:rsidP="00980ED8">
            <w:pPr>
              <w:rPr>
                <w:rFonts w:cs="Arial"/>
              </w:rPr>
            </w:pPr>
            <w:r w:rsidRPr="2326CE02">
              <w:rPr>
                <w:rFonts w:cs="Arial"/>
              </w:rPr>
              <w:t>The sub-teams in the Career Management team are interdependent and supportive of one another. As such, there are times when the focus of the team can switch between all programmes.</w:t>
            </w:r>
          </w:p>
          <w:p w14:paraId="705DA609" w14:textId="77777777" w:rsidR="00980ED8" w:rsidRDefault="00980ED8" w:rsidP="00980ED8">
            <w:pPr>
              <w:rPr>
                <w:rFonts w:cs="Arial"/>
              </w:rPr>
            </w:pPr>
            <w:r w:rsidRPr="2326CE02">
              <w:rPr>
                <w:rFonts w:cs="Arial"/>
              </w:rPr>
              <w:t xml:space="preserve">The MBA &amp; MiF Careers team in particular focuses attention on the </w:t>
            </w:r>
            <w:proofErr w:type="gramStart"/>
            <w:r w:rsidRPr="2326CE02">
              <w:rPr>
                <w:rFonts w:cs="Arial"/>
              </w:rPr>
              <w:t>School’s</w:t>
            </w:r>
            <w:proofErr w:type="gramEnd"/>
            <w:r w:rsidRPr="2326CE02">
              <w:rPr>
                <w:rFonts w:cs="Arial"/>
              </w:rPr>
              <w:t xml:space="preserve"> large population of mid-level experienced MBA and MiF students. It comprises an MBA Career Lead, MiF Career Lead, the newly created role of One Year MBA Career Lead, two full-time career coaches and two part-time career coaches. The team also draws on the support of external coaches and facilitators at peak periods and for specialist topics.</w:t>
            </w:r>
          </w:p>
          <w:p w14:paraId="6ECA7465" w14:textId="53B79005" w:rsidR="00E644AF" w:rsidRPr="00D216CC" w:rsidRDefault="00980ED8" w:rsidP="00980ED8">
            <w:pPr>
              <w:rPr>
                <w:rFonts w:cs="Arial"/>
              </w:rPr>
            </w:pPr>
            <w:r w:rsidRPr="2326CE02">
              <w:rPr>
                <w:rFonts w:cs="Arial"/>
              </w:rPr>
              <w:t xml:space="preserve">The MBA &amp; MiF Careers team works collaboratively with other sub-teams in Career Centre, with student representatives, and with the relevant Programme as well as Student Recruitment &amp; Admissions teams.  </w:t>
            </w:r>
          </w:p>
        </w:tc>
      </w:tr>
    </w:tbl>
    <w:p w14:paraId="1F914D99" w14:textId="77777777" w:rsidR="008A0D70" w:rsidRPr="00D702A1" w:rsidRDefault="008A0D70" w:rsidP="00A10050">
      <w:pPr>
        <w:spacing w:after="0" w:line="240" w:lineRule="auto"/>
        <w:rPr>
          <w:rFonts w:asciiTheme="majorHAnsi" w:hAnsiTheme="majorHAnsi" w:cstheme="majorHAnsi"/>
          <w:szCs w:val="20"/>
        </w:rPr>
      </w:pPr>
    </w:p>
    <w:p w14:paraId="245A9D95" w14:textId="77777777" w:rsidR="00B80D24" w:rsidRPr="00D702A1" w:rsidRDefault="00B80D24" w:rsidP="00A10050">
      <w:pPr>
        <w:spacing w:after="0" w:line="240" w:lineRule="auto"/>
        <w:rPr>
          <w:rFonts w:asciiTheme="majorHAnsi" w:hAnsiTheme="majorHAnsi" w:cstheme="majorHAnsi"/>
          <w:szCs w:val="20"/>
        </w:rPr>
      </w:pPr>
    </w:p>
    <w:tbl>
      <w:tblPr>
        <w:tblStyle w:val="TableGrid"/>
        <w:tblW w:w="0" w:type="auto"/>
        <w:tblLook w:val="04A0" w:firstRow="1" w:lastRow="0" w:firstColumn="1" w:lastColumn="0" w:noHBand="0" w:noVBand="1"/>
      </w:tblPr>
      <w:tblGrid>
        <w:gridCol w:w="8897"/>
      </w:tblGrid>
      <w:tr w:rsidR="00B80D24" w:rsidRPr="00D702A1" w14:paraId="3FD30683" w14:textId="77777777" w:rsidTr="00B80D24">
        <w:trPr>
          <w:trHeight w:val="416"/>
        </w:trPr>
        <w:tc>
          <w:tcPr>
            <w:tcW w:w="8897" w:type="dxa"/>
            <w:shd w:val="clear" w:color="auto" w:fill="001E62"/>
          </w:tcPr>
          <w:p w14:paraId="435C1D0B" w14:textId="77777777" w:rsidR="00B80D24" w:rsidRPr="008A3AED" w:rsidRDefault="008A3AED" w:rsidP="00A10050">
            <w:pPr>
              <w:spacing w:after="0"/>
              <w:rPr>
                <w:rFonts w:asciiTheme="majorHAnsi" w:hAnsiTheme="majorHAnsi" w:cstheme="majorHAnsi"/>
                <w:b/>
                <w:szCs w:val="20"/>
              </w:rPr>
            </w:pPr>
            <w:r>
              <w:br w:type="page"/>
            </w:r>
            <w:r w:rsidR="00B80D24" w:rsidRPr="008A3AED">
              <w:rPr>
                <w:rFonts w:asciiTheme="majorHAnsi" w:hAnsiTheme="majorHAnsi" w:cstheme="majorHAnsi"/>
                <w:b/>
                <w:color w:val="FFFFFF" w:themeColor="background1"/>
                <w:szCs w:val="20"/>
              </w:rPr>
              <w:t>Job Purpose</w:t>
            </w:r>
          </w:p>
        </w:tc>
      </w:tr>
      <w:tr w:rsidR="00B80D24" w:rsidRPr="00D702A1" w14:paraId="5E57E17E" w14:textId="77777777" w:rsidTr="009F0B63">
        <w:trPr>
          <w:trHeight w:val="1086"/>
        </w:trPr>
        <w:tc>
          <w:tcPr>
            <w:tcW w:w="8897" w:type="dxa"/>
          </w:tcPr>
          <w:p w14:paraId="0BF9A415" w14:textId="1901D4D0" w:rsidR="008143E1" w:rsidRPr="00971BC6" w:rsidRDefault="008143E1" w:rsidP="008143E1">
            <w:pPr>
              <w:rPr>
                <w:rFonts w:ascii="HelveticaNeueLT Std" w:hAnsi="HelveticaNeueLT Std"/>
              </w:rPr>
            </w:pPr>
            <w:r w:rsidRPr="00971BC6">
              <w:rPr>
                <w:rFonts w:ascii="HelveticaNeueLT Std" w:hAnsi="HelveticaNeueLT Std"/>
              </w:rPr>
              <w:t xml:space="preserve">As a key member of the </w:t>
            </w:r>
            <w:r>
              <w:rPr>
                <w:rFonts w:ascii="HelveticaNeueLT Std" w:hAnsi="HelveticaNeueLT Std"/>
              </w:rPr>
              <w:t>M</w:t>
            </w:r>
            <w:r w:rsidR="00613C6C">
              <w:rPr>
                <w:rFonts w:ascii="HelveticaNeueLT Std" w:hAnsi="HelveticaNeueLT Std"/>
              </w:rPr>
              <w:t xml:space="preserve">BA &amp; MiF </w:t>
            </w:r>
            <w:r w:rsidRPr="00971BC6">
              <w:rPr>
                <w:rFonts w:ascii="HelveticaNeueLT Std" w:hAnsi="HelveticaNeueLT Std"/>
              </w:rPr>
              <w:t xml:space="preserve">Careers </w:t>
            </w:r>
            <w:r w:rsidR="00C05C44">
              <w:rPr>
                <w:rFonts w:ascii="HelveticaNeueLT Std" w:hAnsi="HelveticaNeueLT Std"/>
              </w:rPr>
              <w:t>t</w:t>
            </w:r>
            <w:r w:rsidRPr="00971BC6">
              <w:rPr>
                <w:rFonts w:ascii="HelveticaNeueLT Std" w:hAnsi="HelveticaNeueLT Std"/>
              </w:rPr>
              <w:t>eam you will:</w:t>
            </w:r>
          </w:p>
          <w:p w14:paraId="5C0180A9" w14:textId="7FEFF32F" w:rsidR="00F46004" w:rsidRPr="00C05C44" w:rsidRDefault="00F46004" w:rsidP="00F46004">
            <w:pPr>
              <w:numPr>
                <w:ilvl w:val="0"/>
                <w:numId w:val="48"/>
              </w:numPr>
              <w:spacing w:after="0"/>
              <w:jc w:val="both"/>
              <w:rPr>
                <w:rFonts w:ascii="HelveticaNeueLT Std" w:hAnsi="HelveticaNeueLT Std"/>
              </w:rPr>
            </w:pPr>
            <w:r w:rsidRPr="00971BC6">
              <w:rPr>
                <w:rFonts w:ascii="HelveticaNeueLT Std" w:hAnsi="HelveticaNeueLT Std"/>
              </w:rPr>
              <w:t xml:space="preserve">work collaboratively with </w:t>
            </w:r>
            <w:r>
              <w:rPr>
                <w:rFonts w:ascii="HelveticaNeueLT Std" w:hAnsi="HelveticaNeueLT Std"/>
              </w:rPr>
              <w:t xml:space="preserve">the Career Management </w:t>
            </w:r>
            <w:r w:rsidRPr="00971BC6">
              <w:rPr>
                <w:rFonts w:ascii="HelveticaNeueLT Std" w:hAnsi="HelveticaNeueLT Std"/>
              </w:rPr>
              <w:t xml:space="preserve">team, Career Centre and school-wide colleagues to ensure students experience integrated </w:t>
            </w:r>
            <w:r>
              <w:rPr>
                <w:rFonts w:ascii="HelveticaNeueLT Std" w:hAnsi="HelveticaNeueLT Std"/>
              </w:rPr>
              <w:t xml:space="preserve">and engaging </w:t>
            </w:r>
            <w:r w:rsidRPr="00971BC6">
              <w:rPr>
                <w:rFonts w:ascii="HelveticaNeueLT Std" w:hAnsi="HelveticaNeueLT Std"/>
              </w:rPr>
              <w:t xml:space="preserve">career </w:t>
            </w:r>
            <w:r>
              <w:rPr>
                <w:rFonts w:ascii="HelveticaNeueLT Std" w:hAnsi="HelveticaNeueLT Std"/>
              </w:rPr>
              <w:t>skills support</w:t>
            </w:r>
          </w:p>
          <w:p w14:paraId="52E9C11D" w14:textId="7E557DD7" w:rsidR="00C05C44" w:rsidRDefault="008143E1" w:rsidP="008143E1">
            <w:pPr>
              <w:numPr>
                <w:ilvl w:val="0"/>
                <w:numId w:val="48"/>
              </w:numPr>
              <w:spacing w:after="0"/>
              <w:jc w:val="both"/>
              <w:rPr>
                <w:rFonts w:ascii="HelveticaNeueLT Std" w:hAnsi="HelveticaNeueLT Std"/>
              </w:rPr>
            </w:pPr>
            <w:r w:rsidRPr="00971BC6">
              <w:rPr>
                <w:rFonts w:ascii="HelveticaNeueLT Std" w:hAnsi="HelveticaNeueLT Std"/>
              </w:rPr>
              <w:t xml:space="preserve">act as a competent and informed </w:t>
            </w:r>
            <w:r w:rsidR="00C05C44">
              <w:rPr>
                <w:rFonts w:ascii="HelveticaNeueLT Std" w:hAnsi="HelveticaNeueLT Std"/>
              </w:rPr>
              <w:t xml:space="preserve">coach and </w:t>
            </w:r>
            <w:r w:rsidRPr="00971BC6">
              <w:rPr>
                <w:rFonts w:ascii="HelveticaNeueLT Std" w:hAnsi="HelveticaNeueLT Std"/>
              </w:rPr>
              <w:t>communicator, helping students make sense of their career development journey</w:t>
            </w:r>
            <w:r w:rsidR="00C479E6">
              <w:rPr>
                <w:rFonts w:ascii="HelveticaNeueLT Std" w:hAnsi="HelveticaNeueLT Std"/>
              </w:rPr>
              <w:t>,</w:t>
            </w:r>
          </w:p>
          <w:p w14:paraId="0D804B54" w14:textId="4F43FD33" w:rsidR="008143E1" w:rsidRPr="00971BC6" w:rsidRDefault="00C05C44" w:rsidP="008143E1">
            <w:pPr>
              <w:numPr>
                <w:ilvl w:val="0"/>
                <w:numId w:val="48"/>
              </w:numPr>
              <w:spacing w:after="0"/>
              <w:jc w:val="both"/>
              <w:rPr>
                <w:rFonts w:ascii="HelveticaNeueLT Std" w:hAnsi="HelveticaNeueLT Std"/>
              </w:rPr>
            </w:pPr>
            <w:r>
              <w:rPr>
                <w:rFonts w:ascii="HelveticaNeueLT Std" w:hAnsi="HelveticaNeueLT Std"/>
              </w:rPr>
              <w:t>provide high levels of one-to-one coaching</w:t>
            </w:r>
            <w:r w:rsidR="00C479E6">
              <w:rPr>
                <w:rFonts w:ascii="HelveticaNeueLT Std" w:hAnsi="HelveticaNeueLT Std"/>
              </w:rPr>
              <w:t>,</w:t>
            </w:r>
          </w:p>
          <w:p w14:paraId="28E0CD1D" w14:textId="282930DB" w:rsidR="008143E1" w:rsidRPr="00C05C44" w:rsidRDefault="008143E1" w:rsidP="0034170D">
            <w:pPr>
              <w:numPr>
                <w:ilvl w:val="0"/>
                <w:numId w:val="48"/>
              </w:numPr>
              <w:spacing w:after="0"/>
              <w:jc w:val="both"/>
              <w:rPr>
                <w:rFonts w:asciiTheme="majorHAnsi" w:hAnsiTheme="majorHAnsi" w:cstheme="majorHAnsi"/>
                <w:szCs w:val="20"/>
              </w:rPr>
            </w:pPr>
            <w:r w:rsidRPr="008143E1">
              <w:rPr>
                <w:rFonts w:ascii="HelveticaNeueLT Std" w:hAnsi="HelveticaNeueLT Std"/>
              </w:rPr>
              <w:t>design and deliver career</w:t>
            </w:r>
            <w:r w:rsidR="00C05C44">
              <w:rPr>
                <w:rFonts w:ascii="HelveticaNeueLT Std" w:hAnsi="HelveticaNeueLT Std"/>
              </w:rPr>
              <w:t xml:space="preserve"> </w:t>
            </w:r>
            <w:r w:rsidRPr="008143E1">
              <w:rPr>
                <w:rFonts w:ascii="HelveticaNeueLT Std" w:hAnsi="HelveticaNeueLT Std"/>
              </w:rPr>
              <w:t>skill</w:t>
            </w:r>
            <w:r w:rsidR="00C05C44">
              <w:rPr>
                <w:rFonts w:ascii="HelveticaNeueLT Std" w:hAnsi="HelveticaNeueLT Std"/>
              </w:rPr>
              <w:t>s</w:t>
            </w:r>
            <w:r w:rsidRPr="008143E1">
              <w:rPr>
                <w:rFonts w:ascii="HelveticaNeueLT Std" w:hAnsi="HelveticaNeueLT Std"/>
              </w:rPr>
              <w:t xml:space="preserve"> workshops</w:t>
            </w:r>
            <w:r w:rsidR="00C05C44">
              <w:rPr>
                <w:rFonts w:ascii="HelveticaNeueLT Std" w:hAnsi="HelveticaNeueLT Std"/>
              </w:rPr>
              <w:t xml:space="preserve">, ensuring these are </w:t>
            </w:r>
            <w:r w:rsidR="00D83267">
              <w:rPr>
                <w:rFonts w:ascii="HelveticaNeueLT Std" w:hAnsi="HelveticaNeueLT Std"/>
              </w:rPr>
              <w:t xml:space="preserve">engaging and </w:t>
            </w:r>
            <w:r w:rsidR="00C05C44">
              <w:rPr>
                <w:rFonts w:ascii="HelveticaNeueLT Std" w:hAnsi="HelveticaNeueLT Std"/>
              </w:rPr>
              <w:t>closely linked to our online resources</w:t>
            </w:r>
            <w:r w:rsidR="00C479E6">
              <w:rPr>
                <w:rFonts w:ascii="HelveticaNeueLT Std" w:hAnsi="HelveticaNeueLT Std"/>
              </w:rPr>
              <w:t>, and</w:t>
            </w:r>
          </w:p>
          <w:p w14:paraId="1DADAF6D" w14:textId="5394A312" w:rsidR="008A3AED" w:rsidRPr="008143E1" w:rsidRDefault="008143E1" w:rsidP="0034170D">
            <w:pPr>
              <w:numPr>
                <w:ilvl w:val="0"/>
                <w:numId w:val="48"/>
              </w:numPr>
              <w:spacing w:after="0"/>
              <w:jc w:val="both"/>
              <w:rPr>
                <w:rFonts w:asciiTheme="majorHAnsi" w:hAnsiTheme="majorHAnsi" w:cstheme="majorHAnsi"/>
                <w:szCs w:val="20"/>
              </w:rPr>
            </w:pPr>
            <w:r w:rsidRPr="008143E1">
              <w:rPr>
                <w:rFonts w:ascii="HelveticaNeueLT Std" w:hAnsi="HelveticaNeueLT Std"/>
              </w:rPr>
              <w:t>both independently and with other colleagues, lead on and project manage career initiatives.</w:t>
            </w:r>
          </w:p>
          <w:p w14:paraId="2B2FA84A" w14:textId="77777777" w:rsidR="00E644AF" w:rsidRPr="00D702A1" w:rsidRDefault="00E644AF" w:rsidP="00E644AF">
            <w:pPr>
              <w:spacing w:after="0"/>
              <w:rPr>
                <w:rFonts w:asciiTheme="majorHAnsi" w:hAnsiTheme="majorHAnsi" w:cstheme="majorHAnsi"/>
                <w:szCs w:val="20"/>
              </w:rPr>
            </w:pPr>
          </w:p>
        </w:tc>
      </w:tr>
    </w:tbl>
    <w:p w14:paraId="6C728AF8" w14:textId="77777777" w:rsidR="00B80D24" w:rsidRPr="00D702A1" w:rsidRDefault="00B80D24" w:rsidP="00A10050">
      <w:pPr>
        <w:spacing w:after="0" w:line="240" w:lineRule="auto"/>
        <w:rPr>
          <w:rFonts w:asciiTheme="majorHAnsi" w:hAnsiTheme="majorHAnsi" w:cstheme="majorHAnsi"/>
          <w:szCs w:val="20"/>
        </w:rPr>
      </w:pPr>
    </w:p>
    <w:tbl>
      <w:tblPr>
        <w:tblStyle w:val="TableGrid"/>
        <w:tblW w:w="0" w:type="auto"/>
        <w:tblLook w:val="04A0" w:firstRow="1" w:lastRow="0" w:firstColumn="1" w:lastColumn="0" w:noHBand="0" w:noVBand="1"/>
      </w:tblPr>
      <w:tblGrid>
        <w:gridCol w:w="8897"/>
      </w:tblGrid>
      <w:tr w:rsidR="00C9469A" w:rsidRPr="00D702A1" w14:paraId="1647806F" w14:textId="77777777" w:rsidTr="001518A3">
        <w:trPr>
          <w:trHeight w:val="416"/>
        </w:trPr>
        <w:tc>
          <w:tcPr>
            <w:tcW w:w="8897" w:type="dxa"/>
            <w:shd w:val="clear" w:color="auto" w:fill="001E62"/>
          </w:tcPr>
          <w:p w14:paraId="014A3107" w14:textId="77777777" w:rsidR="00C9469A" w:rsidRPr="008A3AED" w:rsidRDefault="00C9469A" w:rsidP="001518A3">
            <w:pPr>
              <w:spacing w:after="0"/>
              <w:rPr>
                <w:rFonts w:asciiTheme="majorHAnsi" w:hAnsiTheme="majorHAnsi" w:cstheme="majorHAnsi"/>
                <w:b/>
                <w:szCs w:val="20"/>
              </w:rPr>
            </w:pPr>
            <w:r w:rsidRPr="008A3AED">
              <w:rPr>
                <w:rFonts w:asciiTheme="majorHAnsi" w:hAnsiTheme="majorHAnsi" w:cstheme="majorHAnsi"/>
                <w:b/>
                <w:color w:val="FFFFFF" w:themeColor="background1"/>
                <w:szCs w:val="20"/>
              </w:rPr>
              <w:t>Key Areas of accountability and Key Performance Indicators (KPIs)</w:t>
            </w:r>
          </w:p>
        </w:tc>
      </w:tr>
      <w:tr w:rsidR="00C9469A" w:rsidRPr="00D702A1" w14:paraId="63E25DA4" w14:textId="77777777" w:rsidTr="001518A3">
        <w:trPr>
          <w:trHeight w:val="1086"/>
        </w:trPr>
        <w:tc>
          <w:tcPr>
            <w:tcW w:w="8897" w:type="dxa"/>
          </w:tcPr>
          <w:p w14:paraId="39893303" w14:textId="77777777" w:rsidR="00C05C44" w:rsidRDefault="00C05C44" w:rsidP="00C05C44">
            <w:pPr>
              <w:rPr>
                <w:rFonts w:cs="Arial"/>
                <w:b/>
                <w:sz w:val="22"/>
              </w:rPr>
            </w:pPr>
            <w:r w:rsidRPr="00036541">
              <w:rPr>
                <w:rFonts w:cs="Arial"/>
                <w:b/>
                <w:sz w:val="22"/>
              </w:rPr>
              <w:t>Coach</w:t>
            </w:r>
            <w:r>
              <w:rPr>
                <w:rFonts w:cs="Arial"/>
                <w:b/>
                <w:sz w:val="22"/>
              </w:rPr>
              <w:t xml:space="preserve"> </w:t>
            </w:r>
            <w:r w:rsidRPr="00036541">
              <w:rPr>
                <w:rFonts w:cs="Arial"/>
                <w:b/>
                <w:sz w:val="22"/>
              </w:rPr>
              <w:t>students</w:t>
            </w:r>
          </w:p>
          <w:p w14:paraId="5F76C458" w14:textId="48053740" w:rsidR="00C05C44" w:rsidRPr="002B6F58" w:rsidRDefault="00C05C44" w:rsidP="00C05C44">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Assist students with exploring career goal</w:t>
            </w:r>
            <w:r>
              <w:rPr>
                <w:rFonts w:ascii="HelveticaNeueLT Std" w:hAnsi="HelveticaNeueLT Std"/>
              </w:rPr>
              <w:t>s,</w:t>
            </w:r>
            <w:r w:rsidRPr="002B6F58">
              <w:rPr>
                <w:rFonts w:ascii="HelveticaNeueLT Std" w:hAnsi="HelveticaNeueLT Std"/>
              </w:rPr>
              <w:t xml:space="preserve"> managing their career</w:t>
            </w:r>
            <w:r>
              <w:rPr>
                <w:rFonts w:ascii="HelveticaNeueLT Std" w:hAnsi="HelveticaNeueLT Std"/>
              </w:rPr>
              <w:t xml:space="preserve"> development, articulating their career narrative and navigating challenges in their tactical recruitment steps</w:t>
            </w:r>
            <w:r w:rsidRPr="002B6F58">
              <w:rPr>
                <w:rFonts w:ascii="HelveticaNeueLT Std" w:hAnsi="HelveticaNeueLT Std"/>
              </w:rPr>
              <w:t xml:space="preserve"> </w:t>
            </w:r>
            <w:r>
              <w:rPr>
                <w:rFonts w:ascii="HelveticaNeueLT Std" w:hAnsi="HelveticaNeueLT Std"/>
              </w:rPr>
              <w:t>in one</w:t>
            </w:r>
            <w:r w:rsidR="00F5486C">
              <w:rPr>
                <w:rFonts w:ascii="HelveticaNeueLT Std" w:hAnsi="HelveticaNeueLT Std"/>
              </w:rPr>
              <w:t>-</w:t>
            </w:r>
            <w:r w:rsidRPr="002B6F58">
              <w:rPr>
                <w:rFonts w:ascii="HelveticaNeueLT Std" w:hAnsi="HelveticaNeueLT Std"/>
              </w:rPr>
              <w:t>to</w:t>
            </w:r>
            <w:r w:rsidR="00F5486C">
              <w:rPr>
                <w:rFonts w:ascii="HelveticaNeueLT Std" w:hAnsi="HelveticaNeueLT Std"/>
              </w:rPr>
              <w:t>-</w:t>
            </w:r>
            <w:r w:rsidRPr="002B6F58">
              <w:rPr>
                <w:rFonts w:ascii="HelveticaNeueLT Std" w:hAnsi="HelveticaNeueLT Std"/>
              </w:rPr>
              <w:t>one career coaching</w:t>
            </w:r>
            <w:r>
              <w:rPr>
                <w:rFonts w:ascii="HelveticaNeueLT Std" w:hAnsi="HelveticaNeueLT Std"/>
              </w:rPr>
              <w:t xml:space="preserve"> sessions (both face to face and online) and through email support</w:t>
            </w:r>
          </w:p>
          <w:p w14:paraId="6A573E08" w14:textId="7FA93FE6" w:rsidR="00C05C44" w:rsidRPr="002B6F58" w:rsidRDefault="00C05C44" w:rsidP="00C05C44">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Develop and maintain a high number of one</w:t>
            </w:r>
            <w:r w:rsidR="00F5486C">
              <w:rPr>
                <w:rFonts w:ascii="HelveticaNeueLT Std" w:hAnsi="HelveticaNeueLT Std"/>
              </w:rPr>
              <w:t>-</w:t>
            </w:r>
            <w:r>
              <w:rPr>
                <w:rFonts w:ascii="HelveticaNeueLT Std" w:hAnsi="HelveticaNeueLT Std"/>
              </w:rPr>
              <w:t>to</w:t>
            </w:r>
            <w:r w:rsidR="00F5486C">
              <w:rPr>
                <w:rFonts w:ascii="HelveticaNeueLT Std" w:hAnsi="HelveticaNeueLT Std"/>
              </w:rPr>
              <w:t>-</w:t>
            </w:r>
            <w:r>
              <w:rPr>
                <w:rFonts w:ascii="HelveticaNeueLT Std" w:hAnsi="HelveticaNeueLT Std"/>
              </w:rPr>
              <w:t>one</w:t>
            </w:r>
            <w:r w:rsidRPr="002B6F58">
              <w:rPr>
                <w:rFonts w:ascii="HelveticaNeueLT Std" w:hAnsi="HelveticaNeueLT Std"/>
              </w:rPr>
              <w:t xml:space="preserve"> student relationships</w:t>
            </w:r>
          </w:p>
          <w:p w14:paraId="2FF39F7C" w14:textId="77777777" w:rsidR="00C05C44" w:rsidRPr="002B6F58" w:rsidRDefault="00C05C44" w:rsidP="00C05C44">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Review and give feedback on students’ </w:t>
            </w:r>
            <w:r>
              <w:rPr>
                <w:rFonts w:ascii="HelveticaNeueLT Std" w:hAnsi="HelveticaNeueLT Std"/>
              </w:rPr>
              <w:t>CVs and Cover Letters</w:t>
            </w:r>
          </w:p>
          <w:p w14:paraId="303A2513" w14:textId="77777777" w:rsidR="00C05C44" w:rsidRPr="002B6F58" w:rsidRDefault="00C05C44" w:rsidP="00C05C44">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Provide students with interview practice </w:t>
            </w:r>
            <w:r>
              <w:rPr>
                <w:rFonts w:ascii="HelveticaNeueLT Std" w:hAnsi="HelveticaNeueLT Std"/>
              </w:rPr>
              <w:t>and feedback</w:t>
            </w:r>
          </w:p>
          <w:p w14:paraId="41AD1940" w14:textId="5C7E1D88" w:rsidR="00C05C44" w:rsidRDefault="00C05C44" w:rsidP="00C05C44">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A</w:t>
            </w:r>
            <w:r w:rsidRPr="002B6F58">
              <w:rPr>
                <w:rFonts w:ascii="HelveticaNeueLT Std" w:hAnsi="HelveticaNeueLT Std"/>
              </w:rPr>
              <w:t xml:space="preserve">dvise on the output of self-assessment </w:t>
            </w:r>
            <w:r>
              <w:rPr>
                <w:rFonts w:ascii="HelveticaNeueLT Std" w:hAnsi="HelveticaNeueLT Std"/>
              </w:rPr>
              <w:t>exercises, and on the wide range of learning opportunities and resources available across LBS</w:t>
            </w:r>
          </w:p>
          <w:p w14:paraId="6D3FC764" w14:textId="2B9E7C64" w:rsidR="002C0823" w:rsidRPr="00620F0F" w:rsidRDefault="002C0823" w:rsidP="00C05C44">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 xml:space="preserve">Provide </w:t>
            </w:r>
            <w:r w:rsidR="00C565BA">
              <w:rPr>
                <w:rFonts w:ascii="HelveticaNeueLT Std" w:hAnsi="HelveticaNeueLT Std"/>
              </w:rPr>
              <w:t xml:space="preserve">strategic </w:t>
            </w:r>
            <w:r>
              <w:rPr>
                <w:rFonts w:ascii="HelveticaNeueLT Std" w:hAnsi="HelveticaNeueLT Std"/>
              </w:rPr>
              <w:t xml:space="preserve">input to the team on new initiatives </w:t>
            </w:r>
            <w:r w:rsidR="001A7C5B">
              <w:rPr>
                <w:rFonts w:ascii="HelveticaNeueLT Std" w:hAnsi="HelveticaNeueLT Std"/>
              </w:rPr>
              <w:t>related to</w:t>
            </w:r>
            <w:r>
              <w:rPr>
                <w:rFonts w:ascii="HelveticaNeueLT Std" w:hAnsi="HelveticaNeueLT Std"/>
              </w:rPr>
              <w:t xml:space="preserve"> one-to-one </w:t>
            </w:r>
            <w:r w:rsidR="00C565BA">
              <w:rPr>
                <w:rFonts w:ascii="HelveticaNeueLT Std" w:hAnsi="HelveticaNeueLT Std"/>
              </w:rPr>
              <w:t>and group coaching</w:t>
            </w:r>
          </w:p>
          <w:p w14:paraId="4C68FA5C" w14:textId="77777777" w:rsidR="00C05C44" w:rsidRDefault="00C05C44" w:rsidP="008143E1">
            <w:pPr>
              <w:rPr>
                <w:rFonts w:cs="Arial"/>
                <w:b/>
                <w:sz w:val="22"/>
              </w:rPr>
            </w:pPr>
          </w:p>
          <w:p w14:paraId="7C82FC6F" w14:textId="77777777" w:rsidR="00C93FD0" w:rsidRDefault="00C93FD0" w:rsidP="00C93FD0">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cs="Arial"/>
                <w:b/>
                <w:sz w:val="22"/>
              </w:rPr>
            </w:pPr>
            <w:r>
              <w:rPr>
                <w:rFonts w:cs="Arial"/>
                <w:b/>
                <w:sz w:val="22"/>
              </w:rPr>
              <w:t>Engage MBA and MiF students and alumni</w:t>
            </w:r>
          </w:p>
          <w:p w14:paraId="481B1CFE" w14:textId="77777777" w:rsidR="00C93FD0" w:rsidRPr="002B6F58" w:rsidRDefault="00C93FD0" w:rsidP="00C93FD0">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Reach out to, communicate with and engage assigned student groups on an ongoing basis</w:t>
            </w:r>
          </w:p>
          <w:p w14:paraId="5334210D" w14:textId="77777777" w:rsidR="00C93FD0" w:rsidRPr="002B6F58" w:rsidRDefault="00C93FD0" w:rsidP="00C93FD0">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Track student career goals</w:t>
            </w:r>
            <w:r>
              <w:rPr>
                <w:rFonts w:ascii="HelveticaNeueLT Std" w:hAnsi="HelveticaNeueLT Std"/>
              </w:rPr>
              <w:t xml:space="preserve">, </w:t>
            </w:r>
            <w:r w:rsidRPr="002B6F58">
              <w:rPr>
                <w:rFonts w:ascii="HelveticaNeueLT Std" w:hAnsi="HelveticaNeueLT Std"/>
              </w:rPr>
              <w:t>development progress</w:t>
            </w:r>
            <w:r>
              <w:rPr>
                <w:rFonts w:ascii="HelveticaNeueLT Std" w:hAnsi="HelveticaNeueLT Std"/>
              </w:rPr>
              <w:t xml:space="preserve"> and employment outcomes</w:t>
            </w:r>
          </w:p>
          <w:p w14:paraId="11E4D554" w14:textId="77777777" w:rsidR="00C93FD0" w:rsidRPr="002B6F58" w:rsidRDefault="00C93FD0" w:rsidP="00C93FD0">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Maintain relations with key alumni, sourcing for guest speaker/panel and other networking opportunities</w:t>
            </w:r>
          </w:p>
          <w:p w14:paraId="12D8B6AF" w14:textId="7CB28F98" w:rsidR="00C93FD0" w:rsidRPr="002B6F58" w:rsidRDefault="00C93FD0" w:rsidP="00C93FD0">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lastRenderedPageBreak/>
              <w:t>Source content for regular newsletters/blogs/podcasts</w:t>
            </w:r>
            <w:r>
              <w:rPr>
                <w:rFonts w:ascii="HelveticaNeueLT Std" w:hAnsi="HelveticaNeueLT Std"/>
              </w:rPr>
              <w:t>/videos</w:t>
            </w:r>
            <w:r w:rsidRPr="002B6F58">
              <w:rPr>
                <w:rFonts w:ascii="HelveticaNeueLT Std" w:hAnsi="HelveticaNeueLT Std"/>
              </w:rPr>
              <w:t xml:space="preserve"> that support the students’ career development</w:t>
            </w:r>
          </w:p>
          <w:p w14:paraId="19EB8CBD" w14:textId="77777777" w:rsidR="00C93FD0" w:rsidRDefault="00C93FD0" w:rsidP="008143E1">
            <w:pPr>
              <w:rPr>
                <w:rFonts w:cs="Arial"/>
                <w:b/>
                <w:sz w:val="22"/>
              </w:rPr>
            </w:pPr>
          </w:p>
          <w:p w14:paraId="2A662CC0" w14:textId="48730E5E" w:rsidR="008143E1" w:rsidRDefault="008143E1" w:rsidP="008143E1">
            <w:pPr>
              <w:rPr>
                <w:rFonts w:cs="Arial"/>
              </w:rPr>
            </w:pPr>
            <w:r>
              <w:rPr>
                <w:rFonts w:cs="Arial"/>
                <w:b/>
                <w:sz w:val="22"/>
              </w:rPr>
              <w:t xml:space="preserve">Contribute to the </w:t>
            </w:r>
            <w:r w:rsidRPr="00665741">
              <w:rPr>
                <w:rFonts w:cs="Arial"/>
                <w:b/>
                <w:sz w:val="22"/>
              </w:rPr>
              <w:t>des</w:t>
            </w:r>
            <w:r>
              <w:rPr>
                <w:rFonts w:cs="Arial"/>
                <w:b/>
                <w:sz w:val="22"/>
              </w:rPr>
              <w:t xml:space="preserve">ign and delivery of </w:t>
            </w:r>
            <w:r w:rsidR="008F0B93">
              <w:rPr>
                <w:rFonts w:cs="Arial"/>
                <w:b/>
                <w:sz w:val="22"/>
              </w:rPr>
              <w:t>the</w:t>
            </w:r>
            <w:r>
              <w:rPr>
                <w:rFonts w:cs="Arial"/>
                <w:b/>
                <w:sz w:val="22"/>
              </w:rPr>
              <w:t xml:space="preserve"> </w:t>
            </w:r>
            <w:r w:rsidR="003842C5">
              <w:rPr>
                <w:rFonts w:cs="Arial"/>
                <w:b/>
                <w:sz w:val="22"/>
              </w:rPr>
              <w:t xml:space="preserve">MBA </w:t>
            </w:r>
            <w:r w:rsidR="00F5486C">
              <w:rPr>
                <w:rFonts w:cs="Arial"/>
                <w:b/>
                <w:sz w:val="22"/>
              </w:rPr>
              <w:t xml:space="preserve">and MiF </w:t>
            </w:r>
            <w:r>
              <w:rPr>
                <w:rFonts w:cs="Arial"/>
                <w:b/>
                <w:sz w:val="22"/>
              </w:rPr>
              <w:t>career</w:t>
            </w:r>
            <w:r w:rsidR="008F0B93">
              <w:rPr>
                <w:rFonts w:cs="Arial"/>
                <w:b/>
                <w:sz w:val="22"/>
              </w:rPr>
              <w:t xml:space="preserve"> skills</w:t>
            </w:r>
            <w:r>
              <w:rPr>
                <w:rFonts w:cs="Arial"/>
                <w:b/>
                <w:sz w:val="22"/>
              </w:rPr>
              <w:t xml:space="preserve"> </w:t>
            </w:r>
            <w:r w:rsidR="00F5486C">
              <w:rPr>
                <w:rFonts w:cs="Arial"/>
                <w:b/>
                <w:sz w:val="22"/>
              </w:rPr>
              <w:t>workshops</w:t>
            </w:r>
          </w:p>
          <w:p w14:paraId="2CCF8ABB" w14:textId="6A6D985C" w:rsidR="008143E1" w:rsidRPr="00F93B90" w:rsidRDefault="008143E1" w:rsidP="00F93B90">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F93B90">
              <w:rPr>
                <w:rFonts w:ascii="HelveticaNeueLT Std" w:hAnsi="HelveticaNeueLT Std"/>
              </w:rPr>
              <w:t>Contribute to the design of career</w:t>
            </w:r>
            <w:r w:rsidR="008F0B93" w:rsidRPr="00F93B90">
              <w:rPr>
                <w:rFonts w:ascii="HelveticaNeueLT Std" w:hAnsi="HelveticaNeueLT Std"/>
              </w:rPr>
              <w:t xml:space="preserve"> skills</w:t>
            </w:r>
            <w:r w:rsidRPr="00F93B90">
              <w:rPr>
                <w:rFonts w:ascii="HelveticaNeueLT Std" w:hAnsi="HelveticaNeueLT Std"/>
              </w:rPr>
              <w:t xml:space="preserve"> </w:t>
            </w:r>
            <w:r w:rsidR="00F5486C">
              <w:rPr>
                <w:rFonts w:ascii="HelveticaNeueLT Std" w:hAnsi="HelveticaNeueLT Std"/>
              </w:rPr>
              <w:t>workshops</w:t>
            </w:r>
            <w:r w:rsidRPr="00F93B90">
              <w:rPr>
                <w:rFonts w:ascii="HelveticaNeueLT Std" w:hAnsi="HelveticaNeueLT Std"/>
              </w:rPr>
              <w:t xml:space="preserve">, </w:t>
            </w:r>
            <w:r w:rsidR="00F93B90">
              <w:rPr>
                <w:rFonts w:ascii="HelveticaNeueLT Std" w:hAnsi="HelveticaNeueLT Std"/>
              </w:rPr>
              <w:t>to</w:t>
            </w:r>
            <w:r w:rsidRPr="00F93B90">
              <w:rPr>
                <w:rFonts w:ascii="HelveticaNeueLT Std" w:hAnsi="HelveticaNeueLT Std"/>
              </w:rPr>
              <w:t xml:space="preserve"> </w:t>
            </w:r>
            <w:r w:rsidR="008F0B93" w:rsidRPr="00F93B90">
              <w:rPr>
                <w:rFonts w:ascii="HelveticaNeueLT Std" w:hAnsi="HelveticaNeueLT Std"/>
              </w:rPr>
              <w:t>maximize</w:t>
            </w:r>
            <w:r w:rsidRPr="00F93B90">
              <w:rPr>
                <w:rFonts w:ascii="HelveticaNeueLT Std" w:hAnsi="HelveticaNeueLT Std"/>
              </w:rPr>
              <w:t xml:space="preserve"> the</w:t>
            </w:r>
            <w:r w:rsidR="00F93B90">
              <w:rPr>
                <w:rFonts w:ascii="HelveticaNeueLT Std" w:hAnsi="HelveticaNeueLT Std"/>
              </w:rPr>
              <w:t xml:space="preserve"> combination</w:t>
            </w:r>
            <w:r w:rsidRPr="00F93B90">
              <w:rPr>
                <w:rFonts w:ascii="HelveticaNeueLT Std" w:hAnsi="HelveticaNeueLT Std"/>
              </w:rPr>
              <w:t xml:space="preserve"> of our</w:t>
            </w:r>
            <w:r w:rsidR="008F0B93" w:rsidRPr="00F93B90">
              <w:rPr>
                <w:rFonts w:ascii="HelveticaNeueLT Std" w:hAnsi="HelveticaNeueLT Std"/>
              </w:rPr>
              <w:t xml:space="preserve"> efficient</w:t>
            </w:r>
            <w:r w:rsidRPr="00F93B90">
              <w:rPr>
                <w:rFonts w:ascii="HelveticaNeueLT Std" w:hAnsi="HelveticaNeueLT Std"/>
              </w:rPr>
              <w:t xml:space="preserve"> online </w:t>
            </w:r>
            <w:r w:rsidR="008F0B93" w:rsidRPr="00F93B90">
              <w:rPr>
                <w:rFonts w:ascii="HelveticaNeueLT Std" w:hAnsi="HelveticaNeueLT Std"/>
              </w:rPr>
              <w:t xml:space="preserve">offering </w:t>
            </w:r>
            <w:r w:rsidRPr="00F93B90">
              <w:rPr>
                <w:rFonts w:ascii="HelveticaNeueLT Std" w:hAnsi="HelveticaNeueLT Std"/>
              </w:rPr>
              <w:t xml:space="preserve">and </w:t>
            </w:r>
            <w:r w:rsidR="008F0B93" w:rsidRPr="00F93B90">
              <w:rPr>
                <w:rFonts w:ascii="HelveticaNeueLT Std" w:hAnsi="HelveticaNeueLT Std"/>
              </w:rPr>
              <w:t xml:space="preserve">our high-touch </w:t>
            </w:r>
            <w:r w:rsidRPr="00F93B90">
              <w:rPr>
                <w:rFonts w:ascii="HelveticaNeueLT Std" w:hAnsi="HelveticaNeueLT Std"/>
              </w:rPr>
              <w:t>in-person offering</w:t>
            </w:r>
          </w:p>
          <w:p w14:paraId="3109FEA0" w14:textId="2C35871D" w:rsidR="008143E1" w:rsidRPr="002B6F58" w:rsidRDefault="00F5486C"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Update and d</w:t>
            </w:r>
            <w:r w:rsidR="008143E1" w:rsidRPr="002B6F58">
              <w:rPr>
                <w:rFonts w:ascii="HelveticaNeueLT Std" w:hAnsi="HelveticaNeueLT Std"/>
              </w:rPr>
              <w:t>eliver innovative and engaging career skill</w:t>
            </w:r>
            <w:r w:rsidR="00F93B90">
              <w:rPr>
                <w:rFonts w:ascii="HelveticaNeueLT Std" w:hAnsi="HelveticaNeueLT Std"/>
              </w:rPr>
              <w:t>s</w:t>
            </w:r>
            <w:r w:rsidR="008143E1" w:rsidRPr="002B6F58">
              <w:rPr>
                <w:rFonts w:ascii="HelveticaNeueLT Std" w:hAnsi="HelveticaNeueLT Std"/>
              </w:rPr>
              <w:t xml:space="preserve"> workshops to high professional standards (includes presentations to large audiences, small group workshops,</w:t>
            </w:r>
            <w:r w:rsidR="00A42728">
              <w:rPr>
                <w:rFonts w:ascii="HelveticaNeueLT Std" w:hAnsi="HelveticaNeueLT Std"/>
              </w:rPr>
              <w:t xml:space="preserve"> in person and online</w:t>
            </w:r>
            <w:r w:rsidR="008143E1" w:rsidRPr="002B6F58">
              <w:rPr>
                <w:rFonts w:ascii="HelveticaNeueLT Std" w:hAnsi="HelveticaNeueLT Std"/>
              </w:rPr>
              <w:t>)</w:t>
            </w:r>
            <w:r w:rsidR="00F93B90">
              <w:rPr>
                <w:rFonts w:ascii="HelveticaNeueLT Std" w:hAnsi="HelveticaNeueLT Std"/>
              </w:rPr>
              <w:t>, basing content on research as well as the wider team’s combined experience</w:t>
            </w:r>
          </w:p>
          <w:p w14:paraId="677A2008" w14:textId="5828E912" w:rsidR="008143E1"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Take a student’s view of how they experience their </w:t>
            </w:r>
            <w:r w:rsidR="00620F0F">
              <w:rPr>
                <w:rFonts w:ascii="HelveticaNeueLT Std" w:hAnsi="HelveticaNeueLT Std"/>
              </w:rPr>
              <w:t>career</w:t>
            </w:r>
            <w:r w:rsidRPr="002B6F58">
              <w:rPr>
                <w:rFonts w:ascii="HelveticaNeueLT Std" w:hAnsi="HelveticaNeueLT Std"/>
              </w:rPr>
              <w:t xml:space="preserve"> development throughout their time at LBS; work with colleagues across Career Centre </w:t>
            </w:r>
            <w:r w:rsidR="003842C5">
              <w:rPr>
                <w:rFonts w:ascii="HelveticaNeueLT Std" w:hAnsi="HelveticaNeueLT Std"/>
              </w:rPr>
              <w:t xml:space="preserve">and LBS </w:t>
            </w:r>
            <w:r w:rsidRPr="002B6F58">
              <w:rPr>
                <w:rFonts w:ascii="HelveticaNeueLT Std" w:hAnsi="HelveticaNeueLT Std"/>
              </w:rPr>
              <w:t>to continuously improve our student experience</w:t>
            </w:r>
          </w:p>
          <w:p w14:paraId="462BF5DE" w14:textId="77777777" w:rsidR="001A298A" w:rsidRDefault="001A298A" w:rsidP="008143E1">
            <w:pPr>
              <w:rPr>
                <w:rFonts w:cs="Arial"/>
                <w:b/>
                <w:sz w:val="22"/>
              </w:rPr>
            </w:pPr>
          </w:p>
          <w:p w14:paraId="69551200" w14:textId="1CBFFA93" w:rsidR="008143E1" w:rsidRPr="00036541" w:rsidRDefault="00747808" w:rsidP="008143E1">
            <w:pPr>
              <w:rPr>
                <w:rFonts w:cs="Arial"/>
                <w:b/>
                <w:sz w:val="22"/>
              </w:rPr>
            </w:pPr>
            <w:r>
              <w:rPr>
                <w:rFonts w:cs="Arial"/>
                <w:b/>
                <w:sz w:val="22"/>
              </w:rPr>
              <w:t>S</w:t>
            </w:r>
            <w:r w:rsidR="00B935BA">
              <w:rPr>
                <w:rFonts w:cs="Arial"/>
                <w:b/>
                <w:sz w:val="22"/>
              </w:rPr>
              <w:t xml:space="preserve">hare </w:t>
            </w:r>
            <w:r w:rsidR="008143E1">
              <w:rPr>
                <w:rFonts w:cs="Arial"/>
                <w:b/>
                <w:sz w:val="22"/>
              </w:rPr>
              <w:t>insight</w:t>
            </w:r>
            <w:r>
              <w:rPr>
                <w:rFonts w:cs="Arial"/>
                <w:b/>
                <w:sz w:val="22"/>
              </w:rPr>
              <w:t xml:space="preserve"> into the </w:t>
            </w:r>
            <w:proofErr w:type="spellStart"/>
            <w:r>
              <w:rPr>
                <w:rFonts w:cs="Arial"/>
                <w:b/>
                <w:sz w:val="22"/>
              </w:rPr>
              <w:t>labour</w:t>
            </w:r>
            <w:proofErr w:type="spellEnd"/>
            <w:r>
              <w:rPr>
                <w:rFonts w:cs="Arial"/>
                <w:b/>
                <w:sz w:val="22"/>
              </w:rPr>
              <w:t xml:space="preserve"> market and recruitment practices</w:t>
            </w:r>
          </w:p>
          <w:p w14:paraId="4798DB7A" w14:textId="5138232C"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Together with E</w:t>
            </w:r>
            <w:r w:rsidR="00620F0F">
              <w:rPr>
                <w:rFonts w:ascii="HelveticaNeueLT Std" w:hAnsi="HelveticaNeueLT Std"/>
              </w:rPr>
              <w:t>mployer Engagement team</w:t>
            </w:r>
            <w:r w:rsidRPr="002B6F58">
              <w:rPr>
                <w:rFonts w:ascii="HelveticaNeueLT Std" w:hAnsi="HelveticaNeueLT Std"/>
              </w:rPr>
              <w:t xml:space="preserve"> colleagues, collate, write and share </w:t>
            </w:r>
            <w:proofErr w:type="spellStart"/>
            <w:r w:rsidRPr="002B6F58">
              <w:rPr>
                <w:rFonts w:ascii="HelveticaNeueLT Std" w:hAnsi="HelveticaNeueLT Std"/>
              </w:rPr>
              <w:t>labour</w:t>
            </w:r>
            <w:proofErr w:type="spellEnd"/>
            <w:r w:rsidRPr="002B6F58">
              <w:rPr>
                <w:rFonts w:ascii="HelveticaNeueLT Std" w:hAnsi="HelveticaNeueLT Std"/>
              </w:rPr>
              <w:t xml:space="preserve"> market</w:t>
            </w:r>
            <w:r w:rsidR="00B935BA">
              <w:rPr>
                <w:rFonts w:ascii="HelveticaNeueLT Std" w:hAnsi="HelveticaNeueLT Std"/>
              </w:rPr>
              <w:t xml:space="preserve"> insight,</w:t>
            </w:r>
            <w:r w:rsidRPr="002B6F58">
              <w:rPr>
                <w:rFonts w:ascii="HelveticaNeueLT Std" w:hAnsi="HelveticaNeueLT Std"/>
              </w:rPr>
              <w:t xml:space="preserve"> employer information </w:t>
            </w:r>
            <w:r>
              <w:rPr>
                <w:rFonts w:ascii="HelveticaNeueLT Std" w:hAnsi="HelveticaNeueLT Std"/>
              </w:rPr>
              <w:t>and student stories</w:t>
            </w:r>
          </w:p>
          <w:p w14:paraId="4E28A146"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Further own market insight by attending sector specific development opportunities</w:t>
            </w:r>
          </w:p>
          <w:p w14:paraId="07BFDEFD"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Attend on-campus recruitment events, including occasional evening and weekend sessions</w:t>
            </w:r>
          </w:p>
          <w:p w14:paraId="5CF94E6A" w14:textId="77777777" w:rsidR="008143E1" w:rsidRDefault="008143E1" w:rsidP="008143E1">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left="360" w:right="47"/>
              <w:jc w:val="both"/>
              <w:rPr>
                <w:rFonts w:cs="Arial"/>
              </w:rPr>
            </w:pPr>
          </w:p>
          <w:p w14:paraId="634215F1" w14:textId="59824181" w:rsidR="008143E1" w:rsidRDefault="008143E1" w:rsidP="008143E1">
            <w:pPr>
              <w:rPr>
                <w:rFonts w:cs="Arial"/>
                <w:b/>
                <w:sz w:val="22"/>
              </w:rPr>
            </w:pPr>
            <w:r w:rsidRPr="00036541">
              <w:rPr>
                <w:rFonts w:cs="Arial"/>
                <w:b/>
                <w:sz w:val="22"/>
              </w:rPr>
              <w:t>Partner with stakeholders across the</w:t>
            </w:r>
            <w:r w:rsidR="00B935BA">
              <w:rPr>
                <w:rFonts w:cs="Arial"/>
                <w:b/>
                <w:sz w:val="22"/>
              </w:rPr>
              <w:t xml:space="preserve"> business</w:t>
            </w:r>
            <w:r w:rsidRPr="00036541">
              <w:rPr>
                <w:rFonts w:cs="Arial"/>
                <w:b/>
                <w:sz w:val="22"/>
              </w:rPr>
              <w:t xml:space="preserve"> school</w:t>
            </w:r>
          </w:p>
          <w:p w14:paraId="26DB8482" w14:textId="22080CA0"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Build active and collaborative partnerships with stakeholders across the school including Career Centre colleagues, </w:t>
            </w:r>
            <w:r w:rsidR="00C565BA">
              <w:rPr>
                <w:rFonts w:ascii="HelveticaNeueLT Std" w:hAnsi="HelveticaNeueLT Std"/>
              </w:rPr>
              <w:t>S</w:t>
            </w:r>
            <w:r w:rsidRPr="002B6F58">
              <w:rPr>
                <w:rFonts w:ascii="HelveticaNeueLT Std" w:hAnsi="HelveticaNeueLT Std"/>
              </w:rPr>
              <w:t xml:space="preserve">tudents, </w:t>
            </w:r>
            <w:r w:rsidR="00620F0F">
              <w:rPr>
                <w:rFonts w:ascii="HelveticaNeueLT Std" w:hAnsi="HelveticaNeueLT Std"/>
              </w:rPr>
              <w:t>MBA</w:t>
            </w:r>
            <w:r w:rsidRPr="002B6F58">
              <w:rPr>
                <w:rFonts w:ascii="HelveticaNeueLT Std" w:hAnsi="HelveticaNeueLT Std"/>
              </w:rPr>
              <w:t xml:space="preserve"> Programme Office, Admissions and Advancement and </w:t>
            </w:r>
            <w:r w:rsidR="00365F06">
              <w:rPr>
                <w:rFonts w:ascii="HelveticaNeueLT Std" w:hAnsi="HelveticaNeueLT Std"/>
              </w:rPr>
              <w:t>S</w:t>
            </w:r>
            <w:r w:rsidRPr="002B6F58">
              <w:rPr>
                <w:rFonts w:ascii="HelveticaNeueLT Std" w:hAnsi="HelveticaNeueLT Std"/>
              </w:rPr>
              <w:t xml:space="preserve">tudent </w:t>
            </w:r>
            <w:r w:rsidR="00365F06">
              <w:rPr>
                <w:rFonts w:ascii="HelveticaNeueLT Std" w:hAnsi="HelveticaNeueLT Std"/>
              </w:rPr>
              <w:t xml:space="preserve">Association </w:t>
            </w:r>
            <w:r w:rsidRPr="002B6F58">
              <w:rPr>
                <w:rFonts w:ascii="HelveticaNeueLT Std" w:hAnsi="HelveticaNeueLT Std"/>
              </w:rPr>
              <w:t>representatives</w:t>
            </w:r>
          </w:p>
          <w:p w14:paraId="4E772925" w14:textId="77777777" w:rsidR="008143E1" w:rsidRDefault="008143E1" w:rsidP="008143E1">
            <w:pPr>
              <w:rPr>
                <w:rFonts w:cs="Arial"/>
              </w:rPr>
            </w:pPr>
          </w:p>
          <w:p w14:paraId="4C7259F1" w14:textId="486BD636" w:rsidR="008143E1" w:rsidRDefault="008143E1" w:rsidP="008143E1">
            <w:pPr>
              <w:rPr>
                <w:rFonts w:cs="Arial"/>
                <w:b/>
                <w:sz w:val="22"/>
              </w:rPr>
            </w:pPr>
            <w:r>
              <w:rPr>
                <w:rFonts w:cs="Arial"/>
                <w:b/>
                <w:sz w:val="22"/>
              </w:rPr>
              <w:t xml:space="preserve">Provide services to </w:t>
            </w:r>
            <w:r w:rsidR="00B935BA">
              <w:rPr>
                <w:rFonts w:cs="Arial"/>
                <w:b/>
                <w:sz w:val="22"/>
              </w:rPr>
              <w:t>Career Centre and LBS</w:t>
            </w:r>
          </w:p>
          <w:p w14:paraId="179C7A8E"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Together with colleagues, represent the Career Centre at Admissions and Alumni events, including occasional evening and weekend sessions</w:t>
            </w:r>
          </w:p>
          <w:p w14:paraId="69166962"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Trial and suggest new technology and ways of working</w:t>
            </w:r>
          </w:p>
          <w:p w14:paraId="1BD5BF9A"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Lead and contribute to cross-departmental projects</w:t>
            </w:r>
          </w:p>
          <w:p w14:paraId="7224391B"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Any other duties assigned by your line manager</w:t>
            </w:r>
          </w:p>
          <w:p w14:paraId="64928417" w14:textId="532992DF" w:rsidR="00C9469A" w:rsidRPr="00E45CEE" w:rsidRDefault="00C9469A" w:rsidP="008143E1">
            <w:pPr>
              <w:spacing w:after="200" w:line="276" w:lineRule="auto"/>
            </w:pPr>
          </w:p>
        </w:tc>
      </w:tr>
      <w:tr w:rsidR="000A5A78" w:rsidRPr="00D702A1" w14:paraId="7D55BEA4" w14:textId="77777777" w:rsidTr="000A5A78">
        <w:trPr>
          <w:trHeight w:val="350"/>
        </w:trPr>
        <w:tc>
          <w:tcPr>
            <w:tcW w:w="8897" w:type="dxa"/>
            <w:shd w:val="clear" w:color="auto" w:fill="002060"/>
          </w:tcPr>
          <w:p w14:paraId="49BD46E6" w14:textId="77777777" w:rsidR="000A5A78" w:rsidRPr="000A5A78" w:rsidRDefault="000A5A78" w:rsidP="000A5A78">
            <w:pPr>
              <w:rPr>
                <w:b/>
                <w:color w:val="FFFFFF" w:themeColor="background1"/>
              </w:rPr>
            </w:pPr>
            <w:r w:rsidRPr="000A5A78">
              <w:rPr>
                <w:b/>
                <w:color w:val="FFFFFF" w:themeColor="background1"/>
              </w:rPr>
              <w:lastRenderedPageBreak/>
              <w:t>Knowledge /Qualifications/Skills/Experience required</w:t>
            </w:r>
          </w:p>
        </w:tc>
      </w:tr>
      <w:tr w:rsidR="0026720D" w:rsidRPr="00D702A1" w14:paraId="70C9B622" w14:textId="77777777" w:rsidTr="001518A3">
        <w:trPr>
          <w:trHeight w:val="1086"/>
        </w:trPr>
        <w:tc>
          <w:tcPr>
            <w:tcW w:w="8897" w:type="dxa"/>
          </w:tcPr>
          <w:p w14:paraId="5D7F98A8" w14:textId="77777777" w:rsidR="0026720D" w:rsidRDefault="0026720D" w:rsidP="00C9469A">
            <w:pPr>
              <w:spacing w:after="0"/>
              <w:rPr>
                <w:rFonts w:asciiTheme="majorHAnsi" w:hAnsiTheme="majorHAnsi" w:cstheme="majorHAnsi"/>
                <w:b/>
                <w:szCs w:val="20"/>
              </w:rPr>
            </w:pPr>
          </w:p>
          <w:p w14:paraId="619F9D51" w14:textId="77777777" w:rsidR="00353878" w:rsidRDefault="00353878" w:rsidP="00353878">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Required</w:t>
            </w:r>
          </w:p>
          <w:p w14:paraId="436328BB" w14:textId="77777777" w:rsidR="00353878" w:rsidRDefault="00353878" w:rsidP="00353878">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left="720" w:right="47"/>
              <w:jc w:val="both"/>
              <w:rPr>
                <w:rFonts w:ascii="HelveticaNeueLT Std" w:hAnsi="HelveticaNeueLT Std"/>
              </w:rPr>
            </w:pPr>
          </w:p>
          <w:p w14:paraId="4E1E74E2" w14:textId="77777777" w:rsidR="00353878" w:rsidRPr="00E9299D"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Ability to deliver a high volume of career coaching sessions consistently; e</w:t>
            </w:r>
            <w:r w:rsidRPr="002B6F58">
              <w:rPr>
                <w:rFonts w:ascii="HelveticaNeueLT Std" w:hAnsi="HelveticaNeueLT Std"/>
              </w:rPr>
              <w:t xml:space="preserve">xperience in intense levels of one-to-one career coaching/guidance, particularly at </w:t>
            </w:r>
            <w:r>
              <w:rPr>
                <w:rFonts w:ascii="HelveticaNeueLT Std" w:hAnsi="HelveticaNeueLT Std"/>
              </w:rPr>
              <w:t>mid-</w:t>
            </w:r>
            <w:r w:rsidRPr="002B6F58">
              <w:rPr>
                <w:rFonts w:ascii="HelveticaNeueLT Std" w:hAnsi="HelveticaNeueLT Std"/>
              </w:rPr>
              <w:t>careers level</w:t>
            </w:r>
            <w:r>
              <w:rPr>
                <w:rFonts w:ascii="HelveticaNeueLT Std" w:hAnsi="HelveticaNeueLT Std"/>
              </w:rPr>
              <w:t>; t</w:t>
            </w:r>
            <w:r w:rsidRPr="002B6F58">
              <w:rPr>
                <w:rFonts w:ascii="HelveticaNeueLT Std" w:hAnsi="HelveticaNeueLT Std"/>
              </w:rPr>
              <w:t xml:space="preserve">he ability to adapt your </w:t>
            </w:r>
            <w:r>
              <w:rPr>
                <w:rFonts w:ascii="HelveticaNeueLT Std" w:hAnsi="HelveticaNeueLT Std"/>
              </w:rPr>
              <w:t xml:space="preserve">coaching </w:t>
            </w:r>
            <w:r w:rsidRPr="002B6F58">
              <w:rPr>
                <w:rFonts w:ascii="HelveticaNeueLT Std" w:hAnsi="HelveticaNeueLT Std"/>
              </w:rPr>
              <w:t>approach to different needs</w:t>
            </w:r>
          </w:p>
          <w:p w14:paraId="0176F1F9" w14:textId="2F336986"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Experience and understanding of </w:t>
            </w:r>
            <w:r w:rsidR="0032676B">
              <w:rPr>
                <w:rFonts w:ascii="HelveticaNeueLT Std" w:hAnsi="HelveticaNeueLT Std"/>
              </w:rPr>
              <w:t>MBA</w:t>
            </w:r>
            <w:r w:rsidRPr="002B6F58">
              <w:rPr>
                <w:rFonts w:ascii="HelveticaNeueLT Std" w:hAnsi="HelveticaNeueLT Std"/>
              </w:rPr>
              <w:t xml:space="preserve"> students</w:t>
            </w:r>
            <w:r>
              <w:rPr>
                <w:rFonts w:ascii="HelveticaNeueLT Std" w:hAnsi="HelveticaNeueLT Std"/>
              </w:rPr>
              <w:t>, their typical motivations</w:t>
            </w:r>
            <w:r w:rsidRPr="002B6F58">
              <w:rPr>
                <w:rFonts w:ascii="HelveticaNeueLT Std" w:hAnsi="HelveticaNeueLT Std"/>
              </w:rPr>
              <w:t xml:space="preserve"> and the challenges they face as they embark on their careers.  This can be from working in </w:t>
            </w:r>
            <w:r>
              <w:rPr>
                <w:rFonts w:ascii="HelveticaNeueLT Std" w:hAnsi="HelveticaNeueLT Std"/>
              </w:rPr>
              <w:t>a</w:t>
            </w:r>
            <w:r w:rsidRPr="002B6F58">
              <w:rPr>
                <w:rFonts w:ascii="HelveticaNeueLT Std" w:hAnsi="HelveticaNeueLT Std"/>
              </w:rPr>
              <w:t xml:space="preserve"> business school or higher education institution</w:t>
            </w:r>
            <w:r>
              <w:rPr>
                <w:rFonts w:ascii="HelveticaNeueLT Std" w:hAnsi="HelveticaNeueLT Std"/>
              </w:rPr>
              <w:t>,</w:t>
            </w:r>
            <w:r w:rsidRPr="002B6F58">
              <w:rPr>
                <w:rFonts w:ascii="HelveticaNeueLT Std" w:hAnsi="HelveticaNeueLT Std"/>
              </w:rPr>
              <w:t xml:space="preserve"> from working in recruitment</w:t>
            </w:r>
            <w:r>
              <w:rPr>
                <w:rFonts w:ascii="HelveticaNeueLT Std" w:hAnsi="HelveticaNeueLT Std"/>
              </w:rPr>
              <w:t xml:space="preserve"> and talent acquisition, from</w:t>
            </w:r>
            <w:r w:rsidRPr="002B6F58">
              <w:rPr>
                <w:rFonts w:ascii="HelveticaNeueLT Std" w:hAnsi="HelveticaNeueLT Std"/>
              </w:rPr>
              <w:t xml:space="preserve"> learning and development roles focused on </w:t>
            </w:r>
            <w:r>
              <w:rPr>
                <w:rFonts w:ascii="HelveticaNeueLT Std" w:hAnsi="HelveticaNeueLT Std"/>
              </w:rPr>
              <w:t>the mid-</w:t>
            </w:r>
            <w:proofErr w:type="gramStart"/>
            <w:r w:rsidRPr="002B6F58">
              <w:rPr>
                <w:rFonts w:ascii="HelveticaNeueLT Std" w:hAnsi="HelveticaNeueLT Std"/>
              </w:rPr>
              <w:t>careers</w:t>
            </w:r>
            <w:proofErr w:type="gramEnd"/>
            <w:r w:rsidRPr="002B6F58">
              <w:rPr>
                <w:rFonts w:ascii="HelveticaNeueLT Std" w:hAnsi="HelveticaNeueLT Std"/>
              </w:rPr>
              <w:t xml:space="preserve"> talent</w:t>
            </w:r>
            <w:r>
              <w:rPr>
                <w:rFonts w:ascii="HelveticaNeueLT Std" w:hAnsi="HelveticaNeueLT Std"/>
              </w:rPr>
              <w:t xml:space="preserve">, from </w:t>
            </w:r>
            <w:r w:rsidR="00461E9B">
              <w:rPr>
                <w:rFonts w:ascii="HelveticaNeueLT Std" w:hAnsi="HelveticaNeueLT Std"/>
              </w:rPr>
              <w:t xml:space="preserve">own experience of an MBA programme or from </w:t>
            </w:r>
            <w:r>
              <w:rPr>
                <w:rFonts w:ascii="HelveticaNeueLT Std" w:hAnsi="HelveticaNeueLT Std"/>
              </w:rPr>
              <w:t xml:space="preserve">working in </w:t>
            </w:r>
            <w:r w:rsidR="00461E9B">
              <w:rPr>
                <w:rFonts w:ascii="HelveticaNeueLT Std" w:hAnsi="HelveticaNeueLT Std"/>
              </w:rPr>
              <w:t>roles typically targeted by MBA students</w:t>
            </w:r>
          </w:p>
          <w:p w14:paraId="4B2D9833" w14:textId="6ABA8191"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Understanding of the industries and markets that LBS students target, including knowledge of recruitment processes, job profiles and career pathways</w:t>
            </w:r>
            <w:r>
              <w:rPr>
                <w:rFonts w:ascii="HelveticaNeueLT Std" w:hAnsi="HelveticaNeueLT Std"/>
              </w:rPr>
              <w:t xml:space="preserve">. </w:t>
            </w:r>
            <w:r w:rsidRPr="00943021">
              <w:rPr>
                <w:rFonts w:ascii="HelveticaNeueLT Std" w:hAnsi="HelveticaNeueLT Std"/>
              </w:rPr>
              <w:t>Passionate about</w:t>
            </w:r>
            <w:r w:rsidR="00747F4C">
              <w:rPr>
                <w:rFonts w:ascii="HelveticaNeueLT Std" w:hAnsi="HelveticaNeueLT Std"/>
              </w:rPr>
              <w:t xml:space="preserve"> </w:t>
            </w:r>
            <w:r w:rsidRPr="00943021">
              <w:rPr>
                <w:rFonts w:ascii="HelveticaNeueLT Std" w:hAnsi="HelveticaNeueLT Std"/>
              </w:rPr>
              <w:t>companies, markets and the changing world of work</w:t>
            </w:r>
          </w:p>
          <w:p w14:paraId="2F34C5F4" w14:textId="77777777"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The empathy and interpersonal skills required to help individuals navigate complex career decisions</w:t>
            </w:r>
            <w:r>
              <w:rPr>
                <w:rFonts w:ascii="HelveticaNeueLT Std" w:hAnsi="HelveticaNeueLT Std"/>
              </w:rPr>
              <w:t xml:space="preserve"> coupled with the drive to proactively engage and support MiF and MBA students as they embark on exciting career transitions across sectors and geographies</w:t>
            </w:r>
          </w:p>
          <w:p w14:paraId="35C922C3" w14:textId="628F4D7F" w:rsidR="00B80B36" w:rsidRPr="004724DB" w:rsidRDefault="00B80B36" w:rsidP="00B80B36">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lastRenderedPageBreak/>
              <w:t>A</w:t>
            </w:r>
            <w:r w:rsidRPr="004724DB">
              <w:rPr>
                <w:rFonts w:ascii="HelveticaNeueLT Std" w:hAnsi="HelveticaNeueLT Std"/>
              </w:rPr>
              <w:t>bility to maintain high levels of energy even at peak delivery times</w:t>
            </w:r>
            <w:r w:rsidR="00A54845">
              <w:rPr>
                <w:rFonts w:ascii="HelveticaNeueLT Std" w:hAnsi="HelveticaNeueLT Std"/>
              </w:rPr>
              <w:t xml:space="preserve"> and when faced with challenges</w:t>
            </w:r>
          </w:p>
          <w:p w14:paraId="169AF663" w14:textId="77777777"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Commitment to continuous quality improvement and a proactive desire to ensure </w:t>
            </w:r>
            <w:r>
              <w:rPr>
                <w:rFonts w:ascii="HelveticaNeueLT Std" w:hAnsi="HelveticaNeueLT Std"/>
              </w:rPr>
              <w:t>a world-class</w:t>
            </w:r>
            <w:r w:rsidRPr="002B6F58">
              <w:rPr>
                <w:rFonts w:ascii="HelveticaNeueLT Std" w:hAnsi="HelveticaNeueLT Std"/>
              </w:rPr>
              <w:t xml:space="preserve"> end to end customer experience</w:t>
            </w:r>
          </w:p>
          <w:p w14:paraId="51EAF826" w14:textId="77777777"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C</w:t>
            </w:r>
            <w:r w:rsidRPr="004724DB">
              <w:rPr>
                <w:rFonts w:ascii="HelveticaNeueLT Std" w:hAnsi="HelveticaNeueLT Std"/>
              </w:rPr>
              <w:t>ollaborative team working mind-set</w:t>
            </w:r>
            <w:r>
              <w:rPr>
                <w:rFonts w:ascii="HelveticaNeueLT Std" w:hAnsi="HelveticaNeueLT Std"/>
              </w:rPr>
              <w:t>; f</w:t>
            </w:r>
            <w:r w:rsidRPr="002B6F58">
              <w:rPr>
                <w:rFonts w:ascii="HelveticaNeueLT Std" w:hAnsi="HelveticaNeueLT Std"/>
              </w:rPr>
              <w:t>lexible approach to contribute to the wider work of the Career Centre</w:t>
            </w:r>
          </w:p>
          <w:p w14:paraId="05C7EF38" w14:textId="176F66E5" w:rsidR="00353878" w:rsidRPr="00E312DE" w:rsidRDefault="00353878" w:rsidP="00E312DE">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pPr>
            <w:r w:rsidRPr="008143E1">
              <w:t>Comfortable using CRM systems, Excel, PowerPoint, Word</w:t>
            </w:r>
            <w:r>
              <w:t>, MS Teams</w:t>
            </w:r>
            <w:r w:rsidRPr="008143E1">
              <w:t xml:space="preserve">; </w:t>
            </w:r>
            <w:r>
              <w:t>Zoom</w:t>
            </w:r>
          </w:p>
          <w:p w14:paraId="6230E606" w14:textId="77777777" w:rsidR="00353878" w:rsidRDefault="00353878" w:rsidP="00353878">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left="720" w:right="47"/>
              <w:jc w:val="both"/>
              <w:rPr>
                <w:rFonts w:ascii="HelveticaNeueLT Std" w:hAnsi="HelveticaNeueLT Std"/>
              </w:rPr>
            </w:pPr>
          </w:p>
          <w:p w14:paraId="08F5543E" w14:textId="77777777" w:rsidR="00353878" w:rsidRDefault="00353878" w:rsidP="00353878">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Desirable</w:t>
            </w:r>
          </w:p>
          <w:p w14:paraId="46AD7CC1" w14:textId="77777777" w:rsidR="00353878" w:rsidRPr="00C93FED" w:rsidRDefault="00353878" w:rsidP="00353878">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p>
          <w:p w14:paraId="5EEF235D" w14:textId="21FC7E55" w:rsidR="009B5CB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E</w:t>
            </w:r>
            <w:r w:rsidRPr="002B6F58">
              <w:rPr>
                <w:rFonts w:ascii="HelveticaNeueLT Std" w:hAnsi="HelveticaNeueLT Std"/>
              </w:rPr>
              <w:t>xperience of developing innovative and engaging workshops and training sessions, that support the student</w:t>
            </w:r>
            <w:r>
              <w:rPr>
                <w:rFonts w:ascii="HelveticaNeueLT Std" w:hAnsi="HelveticaNeueLT Std"/>
              </w:rPr>
              <w:t>s’</w:t>
            </w:r>
            <w:r w:rsidRPr="002B6F58">
              <w:rPr>
                <w:rFonts w:ascii="HelveticaNeueLT Std" w:hAnsi="HelveticaNeueLT Std"/>
              </w:rPr>
              <w:t xml:space="preserve"> career </w:t>
            </w:r>
            <w:r>
              <w:rPr>
                <w:rFonts w:ascii="HelveticaNeueLT Std" w:hAnsi="HelveticaNeueLT Std"/>
              </w:rPr>
              <w:t xml:space="preserve">management would be an advantage. </w:t>
            </w:r>
            <w:r w:rsidRPr="004724DB">
              <w:rPr>
                <w:rFonts w:ascii="HelveticaNeueLT Std" w:hAnsi="HelveticaNeueLT Std"/>
              </w:rPr>
              <w:t>Knowledge of training delivery methods, including blended learning approaches</w:t>
            </w:r>
          </w:p>
          <w:p w14:paraId="43C8AA87" w14:textId="11AB09CE" w:rsidR="00353878" w:rsidRPr="004724DB"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C</w:t>
            </w:r>
            <w:r>
              <w:rPr>
                <w:rFonts w:ascii="HelveticaNeueLT Std" w:hAnsi="HelveticaNeueLT Std"/>
              </w:rPr>
              <w:t>oaching, c</w:t>
            </w:r>
            <w:r w:rsidRPr="002B6F58">
              <w:rPr>
                <w:rFonts w:ascii="HelveticaNeueLT Std" w:hAnsi="HelveticaNeueLT Std"/>
              </w:rPr>
              <w:t>areer guidance,</w:t>
            </w:r>
            <w:r>
              <w:rPr>
                <w:rFonts w:ascii="HelveticaNeueLT Std" w:hAnsi="HelveticaNeueLT Std"/>
              </w:rPr>
              <w:t xml:space="preserve"> </w:t>
            </w:r>
            <w:r w:rsidRPr="002B6F58">
              <w:rPr>
                <w:rFonts w:ascii="HelveticaNeueLT Std" w:hAnsi="HelveticaNeueLT Std"/>
              </w:rPr>
              <w:t>CIPD or similar qualification or extensive coaching experience</w:t>
            </w:r>
            <w:r>
              <w:rPr>
                <w:rFonts w:ascii="HelveticaNeueLT Std" w:hAnsi="HelveticaNeueLT Std"/>
              </w:rPr>
              <w:t xml:space="preserve"> with professionals or post-graduate students is highly desirable</w:t>
            </w:r>
          </w:p>
          <w:p w14:paraId="0442D769" w14:textId="77777777" w:rsidR="00353878" w:rsidRPr="002B6F5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Experience </w:t>
            </w:r>
            <w:r>
              <w:rPr>
                <w:rFonts w:ascii="HelveticaNeueLT Std" w:hAnsi="HelveticaNeueLT Std"/>
              </w:rPr>
              <w:t xml:space="preserve">of </w:t>
            </w:r>
            <w:r w:rsidRPr="002B6F58">
              <w:rPr>
                <w:rFonts w:ascii="HelveticaNeueLT Std" w:hAnsi="HelveticaNeueLT Std"/>
              </w:rPr>
              <w:t>working in a multicultural environment; sensitivity to employment differences between the UK and elsewhere; experience of key geographies that our students recruit</w:t>
            </w:r>
            <w:r>
              <w:rPr>
                <w:rFonts w:ascii="HelveticaNeueLT Std" w:hAnsi="HelveticaNeueLT Std"/>
              </w:rPr>
              <w:t xml:space="preserve"> into</w:t>
            </w:r>
          </w:p>
          <w:p w14:paraId="134E8CDF" w14:textId="77777777"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t xml:space="preserve">Marketing, communications or </w:t>
            </w:r>
            <w:r w:rsidRPr="008143E1">
              <w:t xml:space="preserve">social media </w:t>
            </w:r>
            <w:r>
              <w:t>experience</w:t>
            </w:r>
            <w:r w:rsidRPr="002B6F58">
              <w:rPr>
                <w:rFonts w:ascii="HelveticaNeueLT Std" w:hAnsi="HelveticaNeueLT Std"/>
              </w:rPr>
              <w:t xml:space="preserve"> </w:t>
            </w:r>
          </w:p>
          <w:p w14:paraId="477F038E" w14:textId="77777777" w:rsidR="00353878" w:rsidRPr="00F42B73"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Project management skills</w:t>
            </w:r>
          </w:p>
          <w:p w14:paraId="6EB82F6E" w14:textId="77777777"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Knowledge of databases and ability to manipulate and present data</w:t>
            </w:r>
          </w:p>
          <w:p w14:paraId="092F25CC" w14:textId="1A357637" w:rsidR="00B935BA" w:rsidRPr="00B935BA" w:rsidRDefault="00B935BA" w:rsidP="00353878">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p>
        </w:tc>
      </w:tr>
      <w:tr w:rsidR="008143E1" w:rsidRPr="00D702A1" w14:paraId="2BAFD144" w14:textId="77777777" w:rsidTr="001518A3">
        <w:trPr>
          <w:trHeight w:val="1086"/>
        </w:trPr>
        <w:tc>
          <w:tcPr>
            <w:tcW w:w="8897" w:type="dxa"/>
          </w:tcPr>
          <w:p w14:paraId="017B454A" w14:textId="77777777" w:rsidR="008143E1" w:rsidRDefault="008143E1" w:rsidP="008143E1">
            <w:pPr>
              <w:rPr>
                <w:rFonts w:ascii="HelveticaNeueLT Std" w:hAnsi="HelveticaNeueLT Std" w:cs="Arial"/>
                <w:b/>
                <w:sz w:val="22"/>
                <w:szCs w:val="20"/>
                <w:lang w:eastAsia="en-US"/>
              </w:rPr>
            </w:pPr>
            <w:r>
              <w:rPr>
                <w:rFonts w:ascii="HelveticaNeueLT Std" w:hAnsi="HelveticaNeueLT Std" w:cs="Arial"/>
                <w:b/>
                <w:sz w:val="22"/>
                <w:szCs w:val="20"/>
                <w:lang w:eastAsia="en-US"/>
              </w:rPr>
              <w:lastRenderedPageBreak/>
              <w:t>Key Stakeholders</w:t>
            </w:r>
          </w:p>
          <w:p w14:paraId="221EC278" w14:textId="77777777" w:rsidR="008143E1" w:rsidRPr="002B6F58" w:rsidRDefault="008143E1" w:rsidP="008143E1">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Career Centre team </w:t>
            </w:r>
          </w:p>
          <w:p w14:paraId="65E71401" w14:textId="77777777" w:rsidR="00207AB7" w:rsidRDefault="00207AB7" w:rsidP="00207AB7">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MBA</w:t>
            </w:r>
            <w:r w:rsidRPr="002B6F58">
              <w:rPr>
                <w:rFonts w:ascii="HelveticaNeueLT Std" w:hAnsi="HelveticaNeueLT Std"/>
              </w:rPr>
              <w:t xml:space="preserve"> </w:t>
            </w:r>
            <w:proofErr w:type="spellStart"/>
            <w:r w:rsidRPr="002B6F58">
              <w:rPr>
                <w:rFonts w:ascii="HelveticaNeueLT Std" w:hAnsi="HelveticaNeueLT Std"/>
              </w:rPr>
              <w:t>Progamme</w:t>
            </w:r>
            <w:proofErr w:type="spellEnd"/>
            <w:r w:rsidRPr="002B6F58">
              <w:rPr>
                <w:rFonts w:ascii="HelveticaNeueLT Std" w:hAnsi="HelveticaNeueLT Std"/>
              </w:rPr>
              <w:t xml:space="preserve"> Office, Advancement, Admissions</w:t>
            </w:r>
          </w:p>
          <w:p w14:paraId="11172746" w14:textId="65747CD9" w:rsidR="008143E1" w:rsidRPr="002B6F58" w:rsidRDefault="008143E1" w:rsidP="008143E1">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Student Body</w:t>
            </w:r>
            <w:r w:rsidR="00207AB7">
              <w:rPr>
                <w:rFonts w:ascii="HelveticaNeueLT Std" w:hAnsi="HelveticaNeueLT Std"/>
              </w:rPr>
              <w:t xml:space="preserve"> and Student Clubs</w:t>
            </w:r>
          </w:p>
          <w:p w14:paraId="0ABC89E8" w14:textId="77777777" w:rsidR="003E27AC" w:rsidRPr="003E27AC" w:rsidRDefault="003E27AC" w:rsidP="00B935BA">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left="720" w:right="47"/>
              <w:jc w:val="both"/>
              <w:rPr>
                <w:rFonts w:ascii="HelveticaNeueLT Std" w:hAnsi="HelveticaNeueLT Std"/>
              </w:rPr>
            </w:pPr>
          </w:p>
          <w:p w14:paraId="69CB2B21" w14:textId="2AFAABA2" w:rsidR="003E27AC" w:rsidRPr="003E27AC" w:rsidRDefault="003E27AC" w:rsidP="003E27AC">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b/>
                <w:bCs/>
              </w:rPr>
            </w:pPr>
            <w:r w:rsidRPr="003E27AC">
              <w:rPr>
                <w:rFonts w:ascii="HelveticaNeueLT Std" w:hAnsi="HelveticaNeueLT Std"/>
                <w:b/>
                <w:bCs/>
              </w:rPr>
              <w:t>KPIS</w:t>
            </w:r>
          </w:p>
          <w:p w14:paraId="42D30BB0" w14:textId="77777777" w:rsidR="00FF5370" w:rsidRPr="003E27AC" w:rsidRDefault="00FF5370" w:rsidP="00FF5370">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3E27AC">
              <w:rPr>
                <w:rFonts w:ascii="HelveticaNeueLT Std" w:hAnsi="HelveticaNeueLT Std"/>
              </w:rPr>
              <w:t>Positive feedback from students, colleagues and stakeholders</w:t>
            </w:r>
            <w:r>
              <w:rPr>
                <w:rFonts w:ascii="HelveticaNeueLT Std" w:hAnsi="HelveticaNeueLT Std"/>
              </w:rPr>
              <w:t>, in particular feedback from one-to-one coaching sessions and workshops</w:t>
            </w:r>
          </w:p>
          <w:p w14:paraId="08BF8459" w14:textId="1F8E5095" w:rsidR="004724DB" w:rsidRPr="003E27AC" w:rsidRDefault="004724DB" w:rsidP="004724DB">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Volume of coaching sessions and effectiveness of</w:t>
            </w:r>
            <w:r w:rsidR="00FF5370">
              <w:rPr>
                <w:rFonts w:ascii="HelveticaNeueLT Std" w:hAnsi="HelveticaNeueLT Std"/>
              </w:rPr>
              <w:t xml:space="preserve"> </w:t>
            </w:r>
            <w:r>
              <w:rPr>
                <w:rFonts w:ascii="HelveticaNeueLT Std" w:hAnsi="HelveticaNeueLT Std"/>
              </w:rPr>
              <w:t>outreach for assigned student groups</w:t>
            </w:r>
          </w:p>
          <w:p w14:paraId="3E7B39F7" w14:textId="0D6EF96E" w:rsidR="003E27AC" w:rsidRPr="003E27AC" w:rsidRDefault="004724DB" w:rsidP="003E27AC">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R</w:t>
            </w:r>
            <w:r w:rsidR="003E27AC" w:rsidRPr="003E27AC">
              <w:rPr>
                <w:rFonts w:ascii="HelveticaNeueLT Std" w:hAnsi="HelveticaNeueLT Std"/>
              </w:rPr>
              <w:t xml:space="preserve">elevant programme performance </w:t>
            </w:r>
          </w:p>
          <w:p w14:paraId="186B8E4D" w14:textId="77777777" w:rsidR="003E27AC" w:rsidRPr="003E27AC" w:rsidRDefault="003E27AC" w:rsidP="003E27AC">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3E27AC">
              <w:rPr>
                <w:rFonts w:ascii="HelveticaNeueLT Std" w:hAnsi="HelveticaNeueLT Std"/>
              </w:rPr>
              <w:t xml:space="preserve">Strong cross team working relationships with key stakeholders </w:t>
            </w:r>
          </w:p>
          <w:p w14:paraId="45214CE5" w14:textId="77777777" w:rsidR="003E27AC" w:rsidRPr="003E27AC" w:rsidRDefault="003E27AC" w:rsidP="003E27AC">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3E27AC">
              <w:rPr>
                <w:rFonts w:ascii="HelveticaNeueLT Std" w:hAnsi="HelveticaNeueLT Std"/>
              </w:rPr>
              <w:t xml:space="preserve">Contribution to the successful delivery of career initiatives in a timely manner </w:t>
            </w:r>
          </w:p>
          <w:p w14:paraId="298FC1DD" w14:textId="28FC808D" w:rsidR="003E27AC" w:rsidRDefault="003E27AC" w:rsidP="003E27AC">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3E27AC">
              <w:rPr>
                <w:rFonts w:ascii="HelveticaNeueLT Std" w:hAnsi="HelveticaNeueLT Std"/>
              </w:rPr>
              <w:t xml:space="preserve">Champion change by role modelling the behavior expected from all colleagues and consider the impact of change on all processes, systems, processes and people to ensure appropriate steps are taken for successful implementation </w:t>
            </w:r>
          </w:p>
          <w:p w14:paraId="2AB63421" w14:textId="77777777" w:rsidR="00B101E4" w:rsidRDefault="00B101E4" w:rsidP="00B101E4">
            <w:pPr>
              <w:rPr>
                <w:rFonts w:ascii="HelveticaNeueLT Std" w:hAnsi="HelveticaNeueLT Std" w:cs="Arial"/>
                <w:b/>
                <w:sz w:val="22"/>
                <w:szCs w:val="20"/>
                <w:lang w:eastAsia="en-US"/>
              </w:rPr>
            </w:pPr>
          </w:p>
          <w:p w14:paraId="16F1AE73" w14:textId="1134F302" w:rsidR="00B101E4" w:rsidRDefault="00B101E4" w:rsidP="00B101E4">
            <w:pPr>
              <w:rPr>
                <w:rFonts w:ascii="HelveticaNeueLT Std" w:hAnsi="HelveticaNeueLT Std" w:cs="Arial"/>
                <w:b/>
                <w:sz w:val="22"/>
                <w:szCs w:val="20"/>
                <w:lang w:eastAsia="en-US"/>
              </w:rPr>
            </w:pPr>
            <w:r>
              <w:rPr>
                <w:rFonts w:ascii="HelveticaNeueLT Std" w:hAnsi="HelveticaNeueLT Std" w:cs="Arial"/>
                <w:b/>
                <w:sz w:val="22"/>
                <w:szCs w:val="20"/>
                <w:lang w:eastAsia="en-US"/>
              </w:rPr>
              <w:t>Other</w:t>
            </w:r>
          </w:p>
          <w:p w14:paraId="79DC63E8" w14:textId="7395C9A9" w:rsidR="00B101E4" w:rsidRPr="003E27AC" w:rsidRDefault="00B101E4" w:rsidP="00B101E4">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The role requires working from</w:t>
            </w:r>
            <w:r w:rsidR="00E312DE">
              <w:rPr>
                <w:rFonts w:ascii="HelveticaNeueLT Std" w:hAnsi="HelveticaNeueLT Std"/>
              </w:rPr>
              <w:t xml:space="preserve"> our</w:t>
            </w:r>
            <w:r>
              <w:rPr>
                <w:rFonts w:ascii="HelveticaNeueLT Std" w:hAnsi="HelveticaNeueLT Std"/>
              </w:rPr>
              <w:t xml:space="preserve"> London campus on </w:t>
            </w:r>
            <w:r w:rsidR="00B80B36">
              <w:rPr>
                <w:rFonts w:ascii="HelveticaNeueLT Std" w:hAnsi="HelveticaNeueLT Std"/>
              </w:rPr>
              <w:t>two</w:t>
            </w:r>
            <w:r>
              <w:rPr>
                <w:rFonts w:ascii="HelveticaNeueLT Std" w:hAnsi="HelveticaNeueLT Std"/>
              </w:rPr>
              <w:t xml:space="preserve"> day</w:t>
            </w:r>
            <w:r w:rsidR="00B80B36">
              <w:rPr>
                <w:rFonts w:ascii="HelveticaNeueLT Std" w:hAnsi="HelveticaNeueLT Std"/>
              </w:rPr>
              <w:t>s</w:t>
            </w:r>
            <w:r>
              <w:rPr>
                <w:rFonts w:ascii="HelveticaNeueLT Std" w:hAnsi="HelveticaNeueLT Std"/>
              </w:rPr>
              <w:t xml:space="preserve"> per week at a minimum</w:t>
            </w:r>
            <w:r w:rsidR="00E312DE">
              <w:rPr>
                <w:rFonts w:ascii="HelveticaNeueLT Std" w:hAnsi="HelveticaNeueLT Std"/>
              </w:rPr>
              <w:t xml:space="preserve">, with an expectation to be </w:t>
            </w:r>
            <w:r w:rsidR="0064779F">
              <w:rPr>
                <w:rFonts w:ascii="HelveticaNeueLT Std" w:hAnsi="HelveticaNeueLT Std"/>
              </w:rPr>
              <w:t xml:space="preserve">present </w:t>
            </w:r>
            <w:r w:rsidR="00E312DE">
              <w:rPr>
                <w:rFonts w:ascii="HelveticaNeueLT Std" w:hAnsi="HelveticaNeueLT Std"/>
              </w:rPr>
              <w:t>on campus more frequently during peak delivery periods (Aug to Oct, Jan to Mar)</w:t>
            </w:r>
            <w:r>
              <w:rPr>
                <w:rFonts w:ascii="HelveticaNeueLT Std" w:hAnsi="HelveticaNeueLT Std"/>
              </w:rPr>
              <w:t xml:space="preserve">. </w:t>
            </w:r>
          </w:p>
          <w:p w14:paraId="26659416" w14:textId="77777777" w:rsidR="008143E1" w:rsidRPr="002B6F58" w:rsidRDefault="008143E1" w:rsidP="003E27AC">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left="720" w:right="47"/>
              <w:jc w:val="both"/>
              <w:rPr>
                <w:rFonts w:ascii="HelveticaNeueLT Std" w:hAnsi="HelveticaNeueLT Std"/>
              </w:rPr>
            </w:pPr>
          </w:p>
          <w:p w14:paraId="7BFCC8C9" w14:textId="77777777" w:rsidR="008143E1" w:rsidRDefault="008143E1" w:rsidP="008143E1">
            <w:pPr>
              <w:spacing w:after="0"/>
              <w:rPr>
                <w:rFonts w:asciiTheme="majorHAnsi" w:hAnsiTheme="majorHAnsi" w:cstheme="majorHAnsi"/>
                <w:b/>
                <w:szCs w:val="20"/>
              </w:rPr>
            </w:pPr>
          </w:p>
        </w:tc>
      </w:tr>
    </w:tbl>
    <w:p w14:paraId="055D2AF2" w14:textId="77777777" w:rsidR="00C9469A" w:rsidRDefault="00C9469A" w:rsidP="0026720D"/>
    <w:tbl>
      <w:tblPr>
        <w:tblStyle w:val="TableGrid"/>
        <w:tblpPr w:leftFromText="180" w:rightFromText="180" w:vertAnchor="text" w:horzAnchor="margin" w:tblpY="-92"/>
        <w:tblW w:w="0" w:type="auto"/>
        <w:tblLook w:val="04A0" w:firstRow="1" w:lastRow="0" w:firstColumn="1" w:lastColumn="0" w:noHBand="0" w:noVBand="1"/>
      </w:tblPr>
      <w:tblGrid>
        <w:gridCol w:w="2263"/>
        <w:gridCol w:w="6663"/>
      </w:tblGrid>
      <w:tr w:rsidR="00C9469A" w:rsidRPr="00D702A1" w14:paraId="6373ACF1" w14:textId="77777777" w:rsidTr="00FF5370">
        <w:trPr>
          <w:trHeight w:val="482"/>
        </w:trPr>
        <w:tc>
          <w:tcPr>
            <w:tcW w:w="2263" w:type="dxa"/>
            <w:shd w:val="clear" w:color="auto" w:fill="001E62"/>
          </w:tcPr>
          <w:p w14:paraId="62452B4D" w14:textId="77777777" w:rsidR="00C9469A" w:rsidRPr="008A3AED" w:rsidRDefault="00C9469A" w:rsidP="001518A3">
            <w:pPr>
              <w:spacing w:after="0"/>
              <w:rPr>
                <w:rFonts w:asciiTheme="majorHAnsi" w:hAnsiTheme="majorHAnsi" w:cstheme="majorHAnsi"/>
                <w:b/>
                <w:color w:val="FFFFFF" w:themeColor="background1"/>
                <w:szCs w:val="20"/>
              </w:rPr>
            </w:pPr>
            <w:r w:rsidRPr="008A3AED">
              <w:rPr>
                <w:rFonts w:asciiTheme="majorHAnsi" w:hAnsiTheme="majorHAnsi" w:cstheme="majorHAnsi"/>
                <w:b/>
                <w:color w:val="FFFFFF" w:themeColor="background1"/>
                <w:szCs w:val="20"/>
              </w:rPr>
              <w:t>Date Updated</w:t>
            </w:r>
          </w:p>
        </w:tc>
        <w:tc>
          <w:tcPr>
            <w:tcW w:w="6663" w:type="dxa"/>
          </w:tcPr>
          <w:p w14:paraId="129B1B51" w14:textId="70808CE9" w:rsidR="00C9469A" w:rsidRPr="00D702A1" w:rsidRDefault="00A54845" w:rsidP="001518A3">
            <w:pPr>
              <w:spacing w:after="0"/>
              <w:rPr>
                <w:rFonts w:asciiTheme="majorHAnsi" w:hAnsiTheme="majorHAnsi" w:cstheme="majorHAnsi"/>
                <w:szCs w:val="20"/>
              </w:rPr>
            </w:pPr>
            <w:r>
              <w:rPr>
                <w:rFonts w:asciiTheme="majorHAnsi" w:hAnsiTheme="majorHAnsi" w:cstheme="majorHAnsi"/>
                <w:szCs w:val="20"/>
              </w:rPr>
              <w:t>March 2025</w:t>
            </w:r>
          </w:p>
        </w:tc>
      </w:tr>
    </w:tbl>
    <w:p w14:paraId="67BE946E" w14:textId="77777777" w:rsidR="00A10050" w:rsidRPr="00D702A1" w:rsidRDefault="00A10050" w:rsidP="00A10050">
      <w:pPr>
        <w:spacing w:after="0" w:line="240" w:lineRule="auto"/>
        <w:rPr>
          <w:rFonts w:asciiTheme="majorHAnsi" w:hAnsiTheme="majorHAnsi" w:cstheme="majorHAnsi"/>
          <w:szCs w:val="20"/>
        </w:rPr>
      </w:pPr>
    </w:p>
    <w:sectPr w:rsidR="00A10050" w:rsidRPr="00D702A1" w:rsidSect="00E44AF3">
      <w:footerReference w:type="default" r:id="rId8"/>
      <w:headerReference w:type="first" r:id="rId9"/>
      <w:pgSz w:w="11901" w:h="16840"/>
      <w:pgMar w:top="794" w:right="1021" w:bottom="794" w:left="1021"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DA4A" w14:textId="77777777" w:rsidR="00F86DDA" w:rsidRDefault="00F86DDA" w:rsidP="006E667B">
      <w:r>
        <w:separator/>
      </w:r>
    </w:p>
    <w:p w14:paraId="0F71226D" w14:textId="77777777" w:rsidR="00F86DDA" w:rsidRDefault="00F86DDA" w:rsidP="006E667B"/>
    <w:p w14:paraId="02426566" w14:textId="77777777" w:rsidR="00F86DDA" w:rsidRDefault="00F86DDA" w:rsidP="006E667B"/>
  </w:endnote>
  <w:endnote w:type="continuationSeparator" w:id="0">
    <w:p w14:paraId="43CD3068" w14:textId="77777777" w:rsidR="00F86DDA" w:rsidRDefault="00F86DDA" w:rsidP="006E667B">
      <w:r>
        <w:continuationSeparator/>
      </w:r>
    </w:p>
    <w:p w14:paraId="31C6D043" w14:textId="77777777" w:rsidR="00F86DDA" w:rsidRDefault="00F86DDA" w:rsidP="006E667B"/>
    <w:p w14:paraId="333062F2" w14:textId="77777777" w:rsidR="00F86DDA" w:rsidRDefault="00F86DDA"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8A5E" w14:textId="66AC09E2" w:rsidR="00552434" w:rsidRDefault="00D53881" w:rsidP="006E667B">
    <w:pPr>
      <w:pStyle w:val="Footer"/>
    </w:pPr>
    <w:r>
      <w:fldChar w:fldCharType="begin"/>
    </w:r>
    <w:r>
      <w:instrText xml:space="preserve"> PAGE   \* MERGEFORMAT </w:instrText>
    </w:r>
    <w:r>
      <w:fldChar w:fldCharType="separate"/>
    </w:r>
    <w:r w:rsidR="003E27AC">
      <w:rPr>
        <w:noProof/>
      </w:rPr>
      <w:t>4</w:t>
    </w:r>
    <w:r>
      <w:rPr>
        <w:noProof/>
      </w:rPr>
      <w:fldChar w:fldCharType="end"/>
    </w:r>
  </w:p>
  <w:p w14:paraId="4EC80C5E"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81F9" w14:textId="77777777" w:rsidR="00F86DDA" w:rsidRDefault="00F86DDA" w:rsidP="006E667B">
      <w:r>
        <w:separator/>
      </w:r>
    </w:p>
    <w:p w14:paraId="00F2EF79" w14:textId="77777777" w:rsidR="00F86DDA" w:rsidRDefault="00F86DDA" w:rsidP="006E667B"/>
    <w:p w14:paraId="02D9A969" w14:textId="77777777" w:rsidR="00F86DDA" w:rsidRDefault="00F86DDA" w:rsidP="006E667B"/>
  </w:footnote>
  <w:footnote w:type="continuationSeparator" w:id="0">
    <w:p w14:paraId="33782B1B" w14:textId="77777777" w:rsidR="00F86DDA" w:rsidRDefault="00F86DDA" w:rsidP="006E667B">
      <w:r>
        <w:continuationSeparator/>
      </w:r>
    </w:p>
    <w:p w14:paraId="241A75AA" w14:textId="77777777" w:rsidR="00F86DDA" w:rsidRDefault="00F86DDA" w:rsidP="006E667B"/>
    <w:p w14:paraId="2620BFD8" w14:textId="77777777" w:rsidR="00F86DDA" w:rsidRDefault="00F86DDA"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6FB7"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2462CF9C" wp14:editId="7DC36AA9">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664EBE7B" w14:textId="77777777" w:rsidR="00A26F3D" w:rsidRDefault="00A26F3D">
    <w:pPr>
      <w:pStyle w:val="Header"/>
    </w:pPr>
  </w:p>
  <w:p w14:paraId="75EE7063"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0A318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2"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3"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4" w15:restartNumberingAfterBreak="0">
    <w:nsid w:val="031A3DB5"/>
    <w:multiLevelType w:val="hybridMultilevel"/>
    <w:tmpl w:val="F73C3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3B434D2"/>
    <w:multiLevelType w:val="hybridMultilevel"/>
    <w:tmpl w:val="4CE8E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2D4234"/>
    <w:multiLevelType w:val="hybridMultilevel"/>
    <w:tmpl w:val="EB9ED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4F019A"/>
    <w:multiLevelType w:val="hybridMultilevel"/>
    <w:tmpl w:val="59EAD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11AD4"/>
    <w:multiLevelType w:val="hybridMultilevel"/>
    <w:tmpl w:val="D192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841C7D"/>
    <w:multiLevelType w:val="hybridMultilevel"/>
    <w:tmpl w:val="524EC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1D1092"/>
    <w:multiLevelType w:val="hybridMultilevel"/>
    <w:tmpl w:val="878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E075B"/>
    <w:multiLevelType w:val="hybridMultilevel"/>
    <w:tmpl w:val="D3E69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ED445E"/>
    <w:multiLevelType w:val="singleLevel"/>
    <w:tmpl w:val="B9DEEBE8"/>
    <w:lvl w:ilvl="0">
      <w:start w:val="1"/>
      <w:numFmt w:val="bullet"/>
      <w:pStyle w:val="ListParagraph"/>
      <w:lvlText w:val=""/>
      <w:lvlJc w:val="left"/>
      <w:pPr>
        <w:ind w:left="720" w:hanging="360"/>
      </w:pPr>
      <w:rPr>
        <w:rFonts w:ascii="Symbol" w:hAnsi="Symbol" w:hint="default"/>
      </w:rPr>
    </w:lvl>
  </w:abstractNum>
  <w:abstractNum w:abstractNumId="13" w15:restartNumberingAfterBreak="0">
    <w:nsid w:val="1F2177AD"/>
    <w:multiLevelType w:val="hybridMultilevel"/>
    <w:tmpl w:val="EEEEB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3C5EB0"/>
    <w:multiLevelType w:val="hybridMultilevel"/>
    <w:tmpl w:val="B31CB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B04E0"/>
    <w:multiLevelType w:val="hybridMultilevel"/>
    <w:tmpl w:val="4D86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525AA1"/>
    <w:multiLevelType w:val="hybridMultilevel"/>
    <w:tmpl w:val="719AA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0F2A4A"/>
    <w:multiLevelType w:val="hybridMultilevel"/>
    <w:tmpl w:val="65026B26"/>
    <w:lvl w:ilvl="0" w:tplc="08090001">
      <w:start w:val="1"/>
      <w:numFmt w:val="bullet"/>
      <w:lvlText w:val=""/>
      <w:lvlJc w:val="left"/>
      <w:pPr>
        <w:tabs>
          <w:tab w:val="num" w:pos="720"/>
        </w:tabs>
        <w:ind w:left="720" w:hanging="360"/>
      </w:pPr>
      <w:rPr>
        <w:rFonts w:ascii="Symbol" w:hAnsi="Symbol" w:hint="default"/>
      </w:rPr>
    </w:lvl>
    <w:lvl w:ilvl="1" w:tplc="81529DEC">
      <w:start w:val="1"/>
      <w:numFmt w:val="bullet"/>
      <w:lvlText w:val=""/>
      <w:lvlJc w:val="left"/>
      <w:pPr>
        <w:tabs>
          <w:tab w:val="num" w:pos="1420"/>
        </w:tabs>
        <w:ind w:left="1420" w:hanging="340"/>
      </w:pPr>
      <w:rPr>
        <w:rFonts w:ascii="Wingdings" w:hAnsi="Wingdings" w:hint="default"/>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10713"/>
    <w:multiLevelType w:val="hybridMultilevel"/>
    <w:tmpl w:val="3D3C9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CD363C"/>
    <w:multiLevelType w:val="hybridMultilevel"/>
    <w:tmpl w:val="4324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9A7391"/>
    <w:multiLevelType w:val="hybridMultilevel"/>
    <w:tmpl w:val="B854F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F13D02"/>
    <w:multiLevelType w:val="hybridMultilevel"/>
    <w:tmpl w:val="6FA22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1E5840"/>
    <w:multiLevelType w:val="hybridMultilevel"/>
    <w:tmpl w:val="01B2889E"/>
    <w:lvl w:ilvl="0" w:tplc="8BC6A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517EDE"/>
    <w:multiLevelType w:val="hybridMultilevel"/>
    <w:tmpl w:val="D60E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E4384C"/>
    <w:multiLevelType w:val="hybridMultilevel"/>
    <w:tmpl w:val="D7A44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372580"/>
    <w:multiLevelType w:val="hybridMultilevel"/>
    <w:tmpl w:val="488CB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0B4ECB"/>
    <w:multiLevelType w:val="hybridMultilevel"/>
    <w:tmpl w:val="DDC2023E"/>
    <w:lvl w:ilvl="0" w:tplc="49384C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4D130A"/>
    <w:multiLevelType w:val="hybridMultilevel"/>
    <w:tmpl w:val="14F2C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30" w15:restartNumberingAfterBreak="0">
    <w:nsid w:val="498D6456"/>
    <w:multiLevelType w:val="hybridMultilevel"/>
    <w:tmpl w:val="FA44C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3A7492"/>
    <w:multiLevelType w:val="hybridMultilevel"/>
    <w:tmpl w:val="9C1A0F42"/>
    <w:lvl w:ilvl="0" w:tplc="C194B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0F7F70"/>
    <w:multiLevelType w:val="hybridMultilevel"/>
    <w:tmpl w:val="E1341BEC"/>
    <w:lvl w:ilvl="0" w:tplc="9490E30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AE6BA9"/>
    <w:multiLevelType w:val="hybridMultilevel"/>
    <w:tmpl w:val="24762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5706D85"/>
    <w:multiLevelType w:val="hybridMultilevel"/>
    <w:tmpl w:val="302A2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857390F"/>
    <w:multiLevelType w:val="hybridMultilevel"/>
    <w:tmpl w:val="8A542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9A26337"/>
    <w:multiLevelType w:val="hybridMultilevel"/>
    <w:tmpl w:val="022E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FB3A16"/>
    <w:multiLevelType w:val="hybridMultilevel"/>
    <w:tmpl w:val="366C5F80"/>
    <w:lvl w:ilvl="0" w:tplc="3E6C2C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D25D36"/>
    <w:multiLevelType w:val="hybridMultilevel"/>
    <w:tmpl w:val="0FFC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85041C"/>
    <w:multiLevelType w:val="hybridMultilevel"/>
    <w:tmpl w:val="8F2E8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441384"/>
    <w:multiLevelType w:val="hybridMultilevel"/>
    <w:tmpl w:val="A8D46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846EE6"/>
    <w:multiLevelType w:val="hybridMultilevel"/>
    <w:tmpl w:val="99EEB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6743819"/>
    <w:multiLevelType w:val="hybridMultilevel"/>
    <w:tmpl w:val="9770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0A644A"/>
    <w:multiLevelType w:val="hybridMultilevel"/>
    <w:tmpl w:val="497A5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4733D3"/>
    <w:multiLevelType w:val="hybridMultilevel"/>
    <w:tmpl w:val="ED3EEE22"/>
    <w:lvl w:ilvl="0" w:tplc="2A9E79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456A5F"/>
    <w:multiLevelType w:val="hybridMultilevel"/>
    <w:tmpl w:val="C0680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9784010">
    <w:abstractNumId w:val="29"/>
  </w:num>
  <w:num w:numId="2" w16cid:durableId="1528525144">
    <w:abstractNumId w:val="1"/>
  </w:num>
  <w:num w:numId="3" w16cid:durableId="809056099">
    <w:abstractNumId w:val="2"/>
  </w:num>
  <w:num w:numId="4" w16cid:durableId="447938874">
    <w:abstractNumId w:val="3"/>
  </w:num>
  <w:num w:numId="5" w16cid:durableId="1731223032">
    <w:abstractNumId w:val="31"/>
  </w:num>
  <w:num w:numId="6" w16cid:durableId="1099714280">
    <w:abstractNumId w:val="45"/>
  </w:num>
  <w:num w:numId="7" w16cid:durableId="973830137">
    <w:abstractNumId w:val="27"/>
  </w:num>
  <w:num w:numId="8" w16cid:durableId="695930651">
    <w:abstractNumId w:val="28"/>
  </w:num>
  <w:num w:numId="9" w16cid:durableId="574318586">
    <w:abstractNumId w:val="10"/>
  </w:num>
  <w:num w:numId="10" w16cid:durableId="631331196">
    <w:abstractNumId w:val="24"/>
  </w:num>
  <w:num w:numId="11" w16cid:durableId="1782534332">
    <w:abstractNumId w:val="40"/>
  </w:num>
  <w:num w:numId="12" w16cid:durableId="1845439567">
    <w:abstractNumId w:val="9"/>
  </w:num>
  <w:num w:numId="13" w16cid:durableId="646978970">
    <w:abstractNumId w:val="5"/>
  </w:num>
  <w:num w:numId="14" w16cid:durableId="1204823916">
    <w:abstractNumId w:val="20"/>
  </w:num>
  <w:num w:numId="15" w16cid:durableId="1726022599">
    <w:abstractNumId w:val="13"/>
  </w:num>
  <w:num w:numId="16" w16cid:durableId="534123559">
    <w:abstractNumId w:val="36"/>
  </w:num>
  <w:num w:numId="17" w16cid:durableId="567110615">
    <w:abstractNumId w:val="14"/>
  </w:num>
  <w:num w:numId="18" w16cid:durableId="560794521">
    <w:abstractNumId w:val="47"/>
  </w:num>
  <w:num w:numId="19" w16cid:durableId="123813132">
    <w:abstractNumId w:val="35"/>
  </w:num>
  <w:num w:numId="20" w16cid:durableId="750010173">
    <w:abstractNumId w:val="25"/>
  </w:num>
  <w:num w:numId="21" w16cid:durableId="969168657">
    <w:abstractNumId w:val="48"/>
  </w:num>
  <w:num w:numId="22" w16cid:durableId="906382865">
    <w:abstractNumId w:val="42"/>
  </w:num>
  <w:num w:numId="23" w16cid:durableId="594942317">
    <w:abstractNumId w:val="18"/>
  </w:num>
  <w:num w:numId="24" w16cid:durableId="700009333">
    <w:abstractNumId w:val="30"/>
  </w:num>
  <w:num w:numId="25" w16cid:durableId="903561548">
    <w:abstractNumId w:val="8"/>
  </w:num>
  <w:num w:numId="26" w16cid:durableId="1782455177">
    <w:abstractNumId w:val="21"/>
  </w:num>
  <w:num w:numId="27" w16cid:durableId="994185948">
    <w:abstractNumId w:val="44"/>
  </w:num>
  <w:num w:numId="28" w16cid:durableId="452403427">
    <w:abstractNumId w:val="7"/>
  </w:num>
  <w:num w:numId="29" w16cid:durableId="281769670">
    <w:abstractNumId w:val="33"/>
  </w:num>
  <w:num w:numId="30" w16cid:durableId="218324209">
    <w:abstractNumId w:val="4"/>
  </w:num>
  <w:num w:numId="31" w16cid:durableId="479008026">
    <w:abstractNumId w:val="41"/>
  </w:num>
  <w:num w:numId="32" w16cid:durableId="2097358269">
    <w:abstractNumId w:val="15"/>
  </w:num>
  <w:num w:numId="33" w16cid:durableId="202639910">
    <w:abstractNumId w:val="16"/>
  </w:num>
  <w:num w:numId="34" w16cid:durableId="1814633805">
    <w:abstractNumId w:val="6"/>
  </w:num>
  <w:num w:numId="35" w16cid:durableId="558708532">
    <w:abstractNumId w:val="0"/>
  </w:num>
  <w:num w:numId="36" w16cid:durableId="1106851516">
    <w:abstractNumId w:val="39"/>
  </w:num>
  <w:num w:numId="37" w16cid:durableId="1484469230">
    <w:abstractNumId w:val="43"/>
  </w:num>
  <w:num w:numId="38" w16cid:durableId="1593733588">
    <w:abstractNumId w:val="32"/>
  </w:num>
  <w:num w:numId="39" w16cid:durableId="1389452920">
    <w:abstractNumId w:val="23"/>
  </w:num>
  <w:num w:numId="40" w16cid:durableId="1337464935">
    <w:abstractNumId w:val="17"/>
  </w:num>
  <w:num w:numId="41" w16cid:durableId="887762621">
    <w:abstractNumId w:val="12"/>
  </w:num>
  <w:num w:numId="42" w16cid:durableId="1127355529">
    <w:abstractNumId w:val="26"/>
  </w:num>
  <w:num w:numId="43" w16cid:durableId="1804078731">
    <w:abstractNumId w:val="46"/>
  </w:num>
  <w:num w:numId="44" w16cid:durableId="269509594">
    <w:abstractNumId w:val="22"/>
  </w:num>
  <w:num w:numId="45" w16cid:durableId="831599547">
    <w:abstractNumId w:val="38"/>
  </w:num>
  <w:num w:numId="46" w16cid:durableId="2126388794">
    <w:abstractNumId w:val="19"/>
  </w:num>
  <w:num w:numId="47" w16cid:durableId="2085298206">
    <w:abstractNumId w:val="37"/>
  </w:num>
  <w:num w:numId="48" w16cid:durableId="1113749600">
    <w:abstractNumId w:val="11"/>
  </w:num>
  <w:num w:numId="49" w16cid:durableId="798692214">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223A0"/>
    <w:rsid w:val="000321BD"/>
    <w:rsid w:val="000325AD"/>
    <w:rsid w:val="000400FA"/>
    <w:rsid w:val="000426C6"/>
    <w:rsid w:val="000450EB"/>
    <w:rsid w:val="00065AD3"/>
    <w:rsid w:val="00067CB9"/>
    <w:rsid w:val="000A4D1E"/>
    <w:rsid w:val="000A5A78"/>
    <w:rsid w:val="000B4D06"/>
    <w:rsid w:val="000E69F7"/>
    <w:rsid w:val="00126D78"/>
    <w:rsid w:val="00132B02"/>
    <w:rsid w:val="00157DA6"/>
    <w:rsid w:val="00175007"/>
    <w:rsid w:val="00176E20"/>
    <w:rsid w:val="00191BC6"/>
    <w:rsid w:val="001A20C4"/>
    <w:rsid w:val="001A26D5"/>
    <w:rsid w:val="001A298A"/>
    <w:rsid w:val="001A7C5B"/>
    <w:rsid w:val="001C194F"/>
    <w:rsid w:val="001C2A19"/>
    <w:rsid w:val="001F52A9"/>
    <w:rsid w:val="00202BC6"/>
    <w:rsid w:val="00207AB7"/>
    <w:rsid w:val="00227ED5"/>
    <w:rsid w:val="00231017"/>
    <w:rsid w:val="0023349D"/>
    <w:rsid w:val="00242C97"/>
    <w:rsid w:val="002538CA"/>
    <w:rsid w:val="00264370"/>
    <w:rsid w:val="0026720D"/>
    <w:rsid w:val="00293801"/>
    <w:rsid w:val="002C0823"/>
    <w:rsid w:val="002D4FC2"/>
    <w:rsid w:val="002E1EDA"/>
    <w:rsid w:val="002F1C22"/>
    <w:rsid w:val="002F2A4A"/>
    <w:rsid w:val="003069F7"/>
    <w:rsid w:val="00310279"/>
    <w:rsid w:val="0032676B"/>
    <w:rsid w:val="003531FA"/>
    <w:rsid w:val="00353878"/>
    <w:rsid w:val="003653E7"/>
    <w:rsid w:val="00365F06"/>
    <w:rsid w:val="00367741"/>
    <w:rsid w:val="0036781E"/>
    <w:rsid w:val="003842C5"/>
    <w:rsid w:val="003871A3"/>
    <w:rsid w:val="0039778B"/>
    <w:rsid w:val="003B5CCE"/>
    <w:rsid w:val="003C577E"/>
    <w:rsid w:val="003E27AC"/>
    <w:rsid w:val="0041438F"/>
    <w:rsid w:val="00423B18"/>
    <w:rsid w:val="0042642B"/>
    <w:rsid w:val="004502CB"/>
    <w:rsid w:val="00461E9B"/>
    <w:rsid w:val="004634AE"/>
    <w:rsid w:val="004724DB"/>
    <w:rsid w:val="004B4B46"/>
    <w:rsid w:val="00525269"/>
    <w:rsid w:val="00527BA8"/>
    <w:rsid w:val="00532E51"/>
    <w:rsid w:val="00540AB3"/>
    <w:rsid w:val="00546A3D"/>
    <w:rsid w:val="00547738"/>
    <w:rsid w:val="0055023D"/>
    <w:rsid w:val="00552434"/>
    <w:rsid w:val="00555BCC"/>
    <w:rsid w:val="00575995"/>
    <w:rsid w:val="00577316"/>
    <w:rsid w:val="005849BD"/>
    <w:rsid w:val="005A3827"/>
    <w:rsid w:val="005C2C09"/>
    <w:rsid w:val="005C7117"/>
    <w:rsid w:val="005D6DD7"/>
    <w:rsid w:val="005E0038"/>
    <w:rsid w:val="00613C6C"/>
    <w:rsid w:val="00620F0F"/>
    <w:rsid w:val="00630981"/>
    <w:rsid w:val="00643AD8"/>
    <w:rsid w:val="0064779F"/>
    <w:rsid w:val="00670EE5"/>
    <w:rsid w:val="0067240E"/>
    <w:rsid w:val="006821E7"/>
    <w:rsid w:val="006B2235"/>
    <w:rsid w:val="006E667B"/>
    <w:rsid w:val="006F20E8"/>
    <w:rsid w:val="006F3232"/>
    <w:rsid w:val="007061BE"/>
    <w:rsid w:val="007112E1"/>
    <w:rsid w:val="00722A08"/>
    <w:rsid w:val="0072596A"/>
    <w:rsid w:val="007275C0"/>
    <w:rsid w:val="00732970"/>
    <w:rsid w:val="0073305F"/>
    <w:rsid w:val="00740553"/>
    <w:rsid w:val="00747808"/>
    <w:rsid w:val="00747F4C"/>
    <w:rsid w:val="00757452"/>
    <w:rsid w:val="007637CC"/>
    <w:rsid w:val="007851C2"/>
    <w:rsid w:val="007902D4"/>
    <w:rsid w:val="00795615"/>
    <w:rsid w:val="007B3DF7"/>
    <w:rsid w:val="007B4BD6"/>
    <w:rsid w:val="007C0739"/>
    <w:rsid w:val="007E50CF"/>
    <w:rsid w:val="007E7814"/>
    <w:rsid w:val="007F0246"/>
    <w:rsid w:val="007F03E6"/>
    <w:rsid w:val="008143E1"/>
    <w:rsid w:val="00816818"/>
    <w:rsid w:val="00831EE2"/>
    <w:rsid w:val="008365E3"/>
    <w:rsid w:val="00884E29"/>
    <w:rsid w:val="008A0D70"/>
    <w:rsid w:val="008A3AED"/>
    <w:rsid w:val="008B3F06"/>
    <w:rsid w:val="008F0B93"/>
    <w:rsid w:val="008F769B"/>
    <w:rsid w:val="008F7718"/>
    <w:rsid w:val="00905369"/>
    <w:rsid w:val="009128B6"/>
    <w:rsid w:val="009231D7"/>
    <w:rsid w:val="009323D6"/>
    <w:rsid w:val="0094275B"/>
    <w:rsid w:val="009428DD"/>
    <w:rsid w:val="00943021"/>
    <w:rsid w:val="0094640F"/>
    <w:rsid w:val="0094749E"/>
    <w:rsid w:val="00973853"/>
    <w:rsid w:val="00980ED8"/>
    <w:rsid w:val="00984737"/>
    <w:rsid w:val="009A6D19"/>
    <w:rsid w:val="009B5CB8"/>
    <w:rsid w:val="009D6B9F"/>
    <w:rsid w:val="009F5B72"/>
    <w:rsid w:val="00A10050"/>
    <w:rsid w:val="00A226E9"/>
    <w:rsid w:val="00A26F3D"/>
    <w:rsid w:val="00A42728"/>
    <w:rsid w:val="00A54845"/>
    <w:rsid w:val="00A60D20"/>
    <w:rsid w:val="00A85A37"/>
    <w:rsid w:val="00AB41B7"/>
    <w:rsid w:val="00AE1725"/>
    <w:rsid w:val="00AE6C54"/>
    <w:rsid w:val="00B101E4"/>
    <w:rsid w:val="00B42199"/>
    <w:rsid w:val="00B80B36"/>
    <w:rsid w:val="00B80D24"/>
    <w:rsid w:val="00B935BA"/>
    <w:rsid w:val="00BA65E3"/>
    <w:rsid w:val="00BA710C"/>
    <w:rsid w:val="00BC7AD4"/>
    <w:rsid w:val="00BD1D77"/>
    <w:rsid w:val="00BF0194"/>
    <w:rsid w:val="00BF428F"/>
    <w:rsid w:val="00C05C44"/>
    <w:rsid w:val="00C479E6"/>
    <w:rsid w:val="00C565BA"/>
    <w:rsid w:val="00C56F98"/>
    <w:rsid w:val="00C841B5"/>
    <w:rsid w:val="00C93FD0"/>
    <w:rsid w:val="00C9469A"/>
    <w:rsid w:val="00CA209A"/>
    <w:rsid w:val="00CA787A"/>
    <w:rsid w:val="00CD15A8"/>
    <w:rsid w:val="00CE7C5A"/>
    <w:rsid w:val="00CF1D0F"/>
    <w:rsid w:val="00CF4059"/>
    <w:rsid w:val="00CF4879"/>
    <w:rsid w:val="00D01F88"/>
    <w:rsid w:val="00D10D48"/>
    <w:rsid w:val="00D1409B"/>
    <w:rsid w:val="00D1609E"/>
    <w:rsid w:val="00D216CC"/>
    <w:rsid w:val="00D2280D"/>
    <w:rsid w:val="00D462DF"/>
    <w:rsid w:val="00D50BF5"/>
    <w:rsid w:val="00D53881"/>
    <w:rsid w:val="00D67411"/>
    <w:rsid w:val="00D702A1"/>
    <w:rsid w:val="00D83267"/>
    <w:rsid w:val="00D83DE5"/>
    <w:rsid w:val="00D85467"/>
    <w:rsid w:val="00D925F7"/>
    <w:rsid w:val="00DA21F2"/>
    <w:rsid w:val="00DC36F9"/>
    <w:rsid w:val="00DE0AFB"/>
    <w:rsid w:val="00DE3DB1"/>
    <w:rsid w:val="00E1404F"/>
    <w:rsid w:val="00E24033"/>
    <w:rsid w:val="00E312DE"/>
    <w:rsid w:val="00E40805"/>
    <w:rsid w:val="00E44AF3"/>
    <w:rsid w:val="00E45CEE"/>
    <w:rsid w:val="00E51213"/>
    <w:rsid w:val="00E54C69"/>
    <w:rsid w:val="00E61105"/>
    <w:rsid w:val="00E644AF"/>
    <w:rsid w:val="00EB135C"/>
    <w:rsid w:val="00EE38B1"/>
    <w:rsid w:val="00EF07D6"/>
    <w:rsid w:val="00F048EE"/>
    <w:rsid w:val="00F05345"/>
    <w:rsid w:val="00F40958"/>
    <w:rsid w:val="00F46004"/>
    <w:rsid w:val="00F476AE"/>
    <w:rsid w:val="00F518ED"/>
    <w:rsid w:val="00F5486C"/>
    <w:rsid w:val="00F86DDA"/>
    <w:rsid w:val="00F93B90"/>
    <w:rsid w:val="00FC1F42"/>
    <w:rsid w:val="00FC36DC"/>
    <w:rsid w:val="00FE5665"/>
    <w:rsid w:val="00FF5370"/>
    <w:rsid w:val="00FF589D"/>
    <w:rsid w:val="00FF5904"/>
    <w:rsid w:val="25491395"/>
    <w:rsid w:val="35DD908F"/>
    <w:rsid w:val="55C61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6887E2"/>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143E1"/>
    <w:pPr>
      <w:framePr w:hSpace="180" w:wrap="around" w:vAnchor="text" w:hAnchor="margin" w:y="18"/>
      <w:numPr>
        <w:numId w:val="41"/>
      </w:numPr>
      <w:autoSpaceDE w:val="0"/>
      <w:autoSpaceDN w:val="0"/>
      <w:adjustRightInd w:val="0"/>
      <w:spacing w:after="0" w:line="240" w:lineRule="auto"/>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NormalWeb">
    <w:name w:val="Normal (Web)"/>
    <w:basedOn w:val="Normal"/>
    <w:uiPriority w:val="99"/>
    <w:semiHidden/>
    <w:unhideWhenUsed/>
    <w:rsid w:val="006F3232"/>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styleId="BalloonText">
    <w:name w:val="Balloon Text"/>
    <w:basedOn w:val="Normal"/>
    <w:link w:val="BalloonTextChar"/>
    <w:uiPriority w:val="99"/>
    <w:semiHidden/>
    <w:unhideWhenUsed/>
    <w:rsid w:val="00040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0FA"/>
    <w:rPr>
      <w:rFonts w:ascii="Segoe UI" w:hAnsi="Segoe UI" w:cs="Segoe UI"/>
      <w:color w:val="001E62"/>
      <w:sz w:val="18"/>
      <w:szCs w:val="18"/>
    </w:rPr>
  </w:style>
  <w:style w:type="paragraph" w:styleId="Revision">
    <w:name w:val="Revision"/>
    <w:hidden/>
    <w:uiPriority w:val="99"/>
    <w:semiHidden/>
    <w:rsid w:val="00A226E9"/>
    <w:pPr>
      <w:spacing w:after="0" w:line="240" w:lineRule="auto"/>
      <w:ind w:left="0"/>
    </w:pPr>
    <w:rPr>
      <w:rFonts w:ascii="Arial" w:hAnsi="Arial"/>
      <w:color w:val="001E62"/>
      <w:sz w:val="20"/>
    </w:rPr>
  </w:style>
  <w:style w:type="character" w:styleId="CommentReference">
    <w:name w:val="annotation reference"/>
    <w:basedOn w:val="DefaultParagraphFont"/>
    <w:uiPriority w:val="99"/>
    <w:semiHidden/>
    <w:unhideWhenUsed/>
    <w:rsid w:val="002E1EDA"/>
    <w:rPr>
      <w:sz w:val="16"/>
      <w:szCs w:val="16"/>
    </w:rPr>
  </w:style>
  <w:style w:type="paragraph" w:styleId="CommentText">
    <w:name w:val="annotation text"/>
    <w:basedOn w:val="Normal"/>
    <w:link w:val="CommentTextChar"/>
    <w:uiPriority w:val="99"/>
    <w:semiHidden/>
    <w:unhideWhenUsed/>
    <w:rsid w:val="002E1EDA"/>
    <w:pPr>
      <w:spacing w:line="240" w:lineRule="auto"/>
    </w:pPr>
    <w:rPr>
      <w:szCs w:val="20"/>
    </w:rPr>
  </w:style>
  <w:style w:type="character" w:customStyle="1" w:styleId="CommentTextChar">
    <w:name w:val="Comment Text Char"/>
    <w:basedOn w:val="DefaultParagraphFont"/>
    <w:link w:val="CommentText"/>
    <w:uiPriority w:val="99"/>
    <w:semiHidden/>
    <w:rsid w:val="002E1EDA"/>
    <w:rPr>
      <w:rFonts w:ascii="Arial" w:hAnsi="Arial"/>
      <w:color w:val="001E6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21462">
      <w:bodyDiv w:val="1"/>
      <w:marLeft w:val="0"/>
      <w:marRight w:val="0"/>
      <w:marTop w:val="0"/>
      <w:marBottom w:val="0"/>
      <w:divBdr>
        <w:top w:val="none" w:sz="0" w:space="0" w:color="auto"/>
        <w:left w:val="none" w:sz="0" w:space="0" w:color="auto"/>
        <w:bottom w:val="none" w:sz="0" w:space="0" w:color="auto"/>
        <w:right w:val="none" w:sz="0" w:space="0" w:color="auto"/>
      </w:divBdr>
    </w:div>
    <w:div w:id="430079771">
      <w:bodyDiv w:val="1"/>
      <w:marLeft w:val="0"/>
      <w:marRight w:val="0"/>
      <w:marTop w:val="0"/>
      <w:marBottom w:val="0"/>
      <w:divBdr>
        <w:top w:val="none" w:sz="0" w:space="0" w:color="auto"/>
        <w:left w:val="none" w:sz="0" w:space="0" w:color="auto"/>
        <w:bottom w:val="none" w:sz="0" w:space="0" w:color="auto"/>
        <w:right w:val="none" w:sz="0" w:space="0" w:color="auto"/>
      </w:divBdr>
    </w:div>
    <w:div w:id="488979604">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322730988">
      <w:bodyDiv w:val="1"/>
      <w:marLeft w:val="0"/>
      <w:marRight w:val="0"/>
      <w:marTop w:val="0"/>
      <w:marBottom w:val="0"/>
      <w:divBdr>
        <w:top w:val="none" w:sz="0" w:space="0" w:color="auto"/>
        <w:left w:val="none" w:sz="0" w:space="0" w:color="auto"/>
        <w:bottom w:val="none" w:sz="0" w:space="0" w:color="auto"/>
        <w:right w:val="none" w:sz="0" w:space="0" w:color="auto"/>
      </w:divBdr>
    </w:div>
    <w:div w:id="1329943243">
      <w:bodyDiv w:val="1"/>
      <w:marLeft w:val="0"/>
      <w:marRight w:val="0"/>
      <w:marTop w:val="0"/>
      <w:marBottom w:val="0"/>
      <w:divBdr>
        <w:top w:val="none" w:sz="0" w:space="0" w:color="auto"/>
        <w:left w:val="none" w:sz="0" w:space="0" w:color="auto"/>
        <w:bottom w:val="none" w:sz="0" w:space="0" w:color="auto"/>
        <w:right w:val="none" w:sz="0" w:space="0" w:color="auto"/>
      </w:divBdr>
    </w:div>
    <w:div w:id="1446146384">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20891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B9703-5364-456A-BB97-EA3C6C72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1621</Words>
  <Characters>9246</Characters>
  <Application>Microsoft Office Word</Application>
  <DocSecurity>0</DocSecurity>
  <Lines>77</Lines>
  <Paragraphs>21</Paragraphs>
  <ScaleCrop>false</ScaleCrop>
  <Company>London Business School</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Patricia Keener</cp:lastModifiedBy>
  <cp:revision>2</cp:revision>
  <dcterms:created xsi:type="dcterms:W3CDTF">2025-03-14T17:04:00Z</dcterms:created>
  <dcterms:modified xsi:type="dcterms:W3CDTF">2025-03-14T17:04:00Z</dcterms:modified>
</cp:coreProperties>
</file>