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4502CB" w:rsidRPr="008F12C7" w14:paraId="35E88649" w14:textId="77777777" w:rsidTr="1533EAAE">
        <w:tc>
          <w:tcPr>
            <w:tcW w:w="1668" w:type="dxa"/>
            <w:shd w:val="clear" w:color="auto" w:fill="001E62"/>
          </w:tcPr>
          <w:p w14:paraId="05F2C117" w14:textId="77777777" w:rsidR="004502CB" w:rsidRPr="00115335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115335"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  <w:t>Job Title</w:t>
            </w:r>
          </w:p>
        </w:tc>
        <w:tc>
          <w:tcPr>
            <w:tcW w:w="4252" w:type="dxa"/>
            <w:gridSpan w:val="3"/>
          </w:tcPr>
          <w:p w14:paraId="4CE630BC" w14:textId="24FFFB2E" w:rsidR="004502CB" w:rsidRPr="00CF2480" w:rsidRDefault="00681CA8" w:rsidP="009F0B63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CF2480">
              <w:rPr>
                <w:rFonts w:ascii="Montserrat" w:hAnsi="Montserrat" w:cs="Arial"/>
                <w:b/>
                <w:szCs w:val="20"/>
                <w:lang w:eastAsia="en-US"/>
              </w:rPr>
              <w:t>Programme Administrator</w:t>
            </w:r>
          </w:p>
        </w:tc>
      </w:tr>
      <w:tr w:rsidR="004502CB" w:rsidRPr="008F12C7" w14:paraId="40BC9AED" w14:textId="77777777" w:rsidTr="1533EAAE">
        <w:tc>
          <w:tcPr>
            <w:tcW w:w="1668" w:type="dxa"/>
            <w:shd w:val="clear" w:color="auto" w:fill="001E62"/>
          </w:tcPr>
          <w:p w14:paraId="3474628E" w14:textId="77777777" w:rsidR="004502CB" w:rsidRPr="00115335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115335"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  <w:t>Reports to</w:t>
            </w:r>
          </w:p>
        </w:tc>
        <w:tc>
          <w:tcPr>
            <w:tcW w:w="4252" w:type="dxa"/>
            <w:gridSpan w:val="3"/>
          </w:tcPr>
          <w:p w14:paraId="6FF5B8BA" w14:textId="1C514374" w:rsidR="004502CB" w:rsidRPr="00CF2480" w:rsidRDefault="00681CA8" w:rsidP="1533EAAE">
            <w:pPr>
              <w:spacing w:after="200" w:line="276" w:lineRule="auto"/>
              <w:rPr>
                <w:rFonts w:ascii="Montserrat" w:hAnsi="Montserrat" w:cs="Arial"/>
                <w:b/>
                <w:bCs/>
                <w:lang w:eastAsia="en-US"/>
              </w:rPr>
            </w:pPr>
            <w:r w:rsidRPr="1533EAAE">
              <w:rPr>
                <w:rFonts w:ascii="Montserrat" w:hAnsi="Montserrat" w:cs="Arial"/>
                <w:b/>
                <w:bCs/>
                <w:lang w:eastAsia="en-US"/>
              </w:rPr>
              <w:t>Programme Manager</w:t>
            </w:r>
          </w:p>
        </w:tc>
      </w:tr>
      <w:tr w:rsidR="004502CB" w:rsidRPr="008F12C7" w14:paraId="3069B82F" w14:textId="77777777" w:rsidTr="1533EAAE">
        <w:trPr>
          <w:trHeight w:val="576"/>
        </w:trPr>
        <w:tc>
          <w:tcPr>
            <w:tcW w:w="1668" w:type="dxa"/>
            <w:shd w:val="clear" w:color="auto" w:fill="001E62"/>
          </w:tcPr>
          <w:p w14:paraId="1E904A8B" w14:textId="77777777" w:rsidR="004502CB" w:rsidRPr="00115335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115335"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2088852C" w14:textId="68204287" w:rsidR="004502CB" w:rsidRPr="00CF2480" w:rsidRDefault="00681CA8" w:rsidP="009F0B63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CF2480">
              <w:rPr>
                <w:rFonts w:ascii="Montserrat" w:hAnsi="Montserrat" w:cs="Arial"/>
                <w:b/>
                <w:szCs w:val="20"/>
                <w:lang w:eastAsia="en-US"/>
              </w:rPr>
              <w:t>Degree Education</w:t>
            </w:r>
          </w:p>
        </w:tc>
      </w:tr>
      <w:tr w:rsidR="004502CB" w:rsidRPr="008F12C7" w14:paraId="300929A2" w14:textId="77777777" w:rsidTr="1533EAAE">
        <w:tc>
          <w:tcPr>
            <w:tcW w:w="1668" w:type="dxa"/>
            <w:shd w:val="clear" w:color="auto" w:fill="001E62"/>
          </w:tcPr>
          <w:p w14:paraId="62CBBCB0" w14:textId="77777777" w:rsidR="004502CB" w:rsidRPr="00115335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115335"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3D128F11" w14:textId="77777777" w:rsidR="004502CB" w:rsidRPr="00CF2480" w:rsidRDefault="00795615" w:rsidP="00795615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CF2480">
              <w:rPr>
                <w:rFonts w:ascii="Montserrat" w:hAnsi="Montserrat" w:cs="Arial"/>
                <w:b/>
                <w:szCs w:val="20"/>
                <w:lang w:eastAsia="en-US"/>
              </w:rPr>
              <w:t xml:space="preserve">Learning </w:t>
            </w:r>
            <w:r w:rsidR="00D01F88" w:rsidRPr="00CF2480">
              <w:rPr>
                <w:rFonts w:ascii="Montserrat" w:hAnsi="Montserrat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0C0764EF" w14:textId="77777777" w:rsidR="004502CB" w:rsidRPr="00115335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6"/>
                <w:szCs w:val="26"/>
                <w:lang w:eastAsia="en-US"/>
              </w:rPr>
            </w:pPr>
            <w:r w:rsidRPr="00115335">
              <w:rPr>
                <w:rFonts w:ascii="GT Sectra Fine Bold Std" w:hAnsi="GT Sectra Fine Bold Std" w:cs="Arial"/>
                <w:b/>
                <w:color w:val="FFFFFF" w:themeColor="background1"/>
                <w:sz w:val="26"/>
                <w:szCs w:val="26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12B7CB91" w14:textId="77777777" w:rsidR="004502CB" w:rsidRPr="00CF2480" w:rsidRDefault="00795615" w:rsidP="009F0B63">
            <w:pPr>
              <w:spacing w:after="200" w:line="276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r w:rsidRPr="00CF2480">
              <w:rPr>
                <w:rFonts w:ascii="Montserrat" w:hAnsi="Montserrat" w:cs="Arial"/>
                <w:b/>
                <w:szCs w:val="20"/>
                <w:lang w:eastAsia="en-US"/>
              </w:rPr>
              <w:t>2</w:t>
            </w:r>
          </w:p>
        </w:tc>
      </w:tr>
    </w:tbl>
    <w:p w14:paraId="6A8EE8EA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61C3DBD5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078A5AA3" w14:textId="3F928A76" w:rsidR="004502CB" w:rsidRPr="00115335" w:rsidRDefault="004502CB" w:rsidP="009F0B63">
            <w:pPr>
              <w:rPr>
                <w:rFonts w:ascii="GT Sectra Fine Bold" w:hAnsi="GT Sectra Fine Bold" w:cs="Arial"/>
                <w:b/>
                <w:sz w:val="26"/>
                <w:szCs w:val="26"/>
                <w:lang w:eastAsia="en-US"/>
              </w:rPr>
            </w:pPr>
            <w:r w:rsidRPr="00115335"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  <w:t>About the School</w:t>
            </w:r>
          </w:p>
        </w:tc>
      </w:tr>
      <w:tr w:rsidR="004502CB" w:rsidRPr="008F12C7" w14:paraId="2A3F2B39" w14:textId="77777777" w:rsidTr="009F0B63">
        <w:trPr>
          <w:trHeight w:val="1086"/>
        </w:trPr>
        <w:tc>
          <w:tcPr>
            <w:tcW w:w="8897" w:type="dxa"/>
          </w:tcPr>
          <w:p w14:paraId="31D55232" w14:textId="77777777" w:rsidR="004502CB" w:rsidRPr="007C0739" w:rsidRDefault="00944BA4" w:rsidP="009F0B63">
            <w:pPr>
              <w:rPr>
                <w:rFonts w:ascii="Montserrat" w:hAnsi="Montserrat"/>
              </w:rPr>
            </w:pPr>
            <w:r w:rsidRPr="00944BA4"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5FBF1D81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41DBD9CB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5469E174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43FD7D8B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7CFAFE5F" w14:textId="77777777" w:rsidR="00B80D24" w:rsidRPr="00115335" w:rsidRDefault="00B80D24" w:rsidP="009F0B63">
            <w:pPr>
              <w:rPr>
                <w:rFonts w:ascii="GT Sectra Fine Bold" w:hAnsi="GT Sectra Fine Bold" w:cs="Arial"/>
                <w:b/>
                <w:sz w:val="26"/>
                <w:szCs w:val="26"/>
                <w:lang w:eastAsia="en-US"/>
              </w:rPr>
            </w:pPr>
            <w:r w:rsidRPr="00115335"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  <w:t>About the Department</w:t>
            </w:r>
          </w:p>
        </w:tc>
      </w:tr>
      <w:tr w:rsidR="00B80D24" w:rsidRPr="008F12C7" w14:paraId="3DCFED20" w14:textId="77777777" w:rsidTr="009F0B63">
        <w:trPr>
          <w:trHeight w:val="1086"/>
        </w:trPr>
        <w:tc>
          <w:tcPr>
            <w:tcW w:w="8897" w:type="dxa"/>
          </w:tcPr>
          <w:p w14:paraId="05B64DB6" w14:textId="634BF741" w:rsidR="00B80D24" w:rsidRPr="008F12C7" w:rsidRDefault="00CE4D3F" w:rsidP="009F0B63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The Degree Education and Career Centre is responsible for designing, promoting, recruiting for and delivering London Business School’s portfolio of degree </w:t>
            </w:r>
            <w:proofErr w:type="spellStart"/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programmes</w:t>
            </w:r>
            <w:proofErr w:type="spellEnd"/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, which includes the MBA, a suite of Executive MBA </w:t>
            </w:r>
            <w:proofErr w:type="spellStart"/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programmes</w:t>
            </w:r>
            <w:proofErr w:type="spellEnd"/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 (London-based, Dubai-based, EMBA-Global with Columbia Business School and EMBA-Global Asia with Columbia and HKU), the Sloan Masters in Leadership and Strategy, the Masters in Finance (full-time and modular) and the </w:t>
            </w:r>
            <w:r w:rsidR="00CE1C48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Graduate </w:t>
            </w:r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Masters</w:t>
            </w:r>
            <w:r w:rsidR="00CE1C48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 </w:t>
            </w:r>
            <w:proofErr w:type="spellStart"/>
            <w:r w:rsidR="00CE1C48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programmes</w:t>
            </w:r>
            <w:proofErr w:type="spellEnd"/>
            <w:r w:rsidR="00CE1C48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 comprising Masters</w:t>
            </w:r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 in Management</w:t>
            </w:r>
            <w:r w:rsidR="00CE1C48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 xml:space="preserve">, Masters in </w:t>
            </w:r>
            <w:r w:rsidR="00C30BE7"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Analytics and Management, and Masters in Financial Analysis</w:t>
            </w:r>
            <w:r>
              <w:rPr>
                <w:rStyle w:val="normaltextrun"/>
                <w:rFonts w:ascii="Montserrat" w:hAnsi="Montserrat"/>
                <w:color w:val="001E61"/>
                <w:szCs w:val="20"/>
                <w:shd w:val="clear" w:color="auto" w:fill="FFFFFF"/>
              </w:rPr>
              <w:t>. The Degree Programmes portfolio represents over 50% of London Business School’s revenues. The department also plays an essential role in supporting the School’s brand and reputation. </w:t>
            </w:r>
            <w:r>
              <w:rPr>
                <w:rStyle w:val="eop"/>
                <w:rFonts w:ascii="Montserrat" w:hAnsi="Montserrat"/>
                <w:color w:val="001E61"/>
                <w:shd w:val="clear" w:color="auto" w:fill="FFFFFF"/>
              </w:rPr>
              <w:t> </w:t>
            </w:r>
          </w:p>
        </w:tc>
      </w:tr>
    </w:tbl>
    <w:p w14:paraId="6CC8AC54" w14:textId="77777777" w:rsidR="008A0D70" w:rsidRDefault="008A0D70" w:rsidP="008A0D70"/>
    <w:p w14:paraId="69880C32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3CD71ADB" w14:textId="77777777" w:rsidTr="21064E04">
        <w:trPr>
          <w:trHeight w:val="416"/>
        </w:trPr>
        <w:tc>
          <w:tcPr>
            <w:tcW w:w="8897" w:type="dxa"/>
            <w:shd w:val="clear" w:color="auto" w:fill="001E62"/>
          </w:tcPr>
          <w:p w14:paraId="2348D9C5" w14:textId="77777777" w:rsidR="00B80D24" w:rsidRPr="00115335" w:rsidRDefault="00B80D24" w:rsidP="009F0B63">
            <w:pPr>
              <w:rPr>
                <w:rFonts w:ascii="GT Sectra Fine Bold" w:hAnsi="GT Sectra Fine Bold" w:cs="Arial"/>
                <w:b/>
                <w:sz w:val="26"/>
                <w:szCs w:val="26"/>
                <w:lang w:eastAsia="en-US"/>
              </w:rPr>
            </w:pPr>
            <w:r w:rsidRPr="00115335"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  <w:t>Job Purpose</w:t>
            </w:r>
          </w:p>
        </w:tc>
      </w:tr>
      <w:tr w:rsidR="00B80D24" w:rsidRPr="008F12C7" w14:paraId="518CBA30" w14:textId="77777777" w:rsidTr="21064E04">
        <w:trPr>
          <w:trHeight w:val="1086"/>
        </w:trPr>
        <w:tc>
          <w:tcPr>
            <w:tcW w:w="8897" w:type="dxa"/>
          </w:tcPr>
          <w:p w14:paraId="2CDFD615" w14:textId="308D181E" w:rsidR="00E64DF0" w:rsidRDefault="00226E54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eop"/>
                <w:rFonts w:ascii="Montserrat" w:hAnsi="Montserrat"/>
                <w:shd w:val="clear" w:color="auto" w:fill="FFFFFF"/>
              </w:rPr>
            </w:pPr>
            <w:r w:rsidRPr="077EED0C">
              <w:rPr>
                <w:rStyle w:val="normaltextrun"/>
                <w:rFonts w:ascii="Montserrat" w:hAnsi="Montserrat"/>
                <w:shd w:val="clear" w:color="auto" w:fill="FFFFFF"/>
              </w:rPr>
              <w:lastRenderedPageBreak/>
              <w:t xml:space="preserve">To contribute to a high-quality and rigorous experience for our students and to help deliver a high-quality degree programme by providing accurate, reliable, timely, </w:t>
            </w:r>
            <w:proofErr w:type="gramStart"/>
            <w:r w:rsidRPr="077EED0C">
              <w:rPr>
                <w:rStyle w:val="normaltextrun"/>
                <w:rFonts w:ascii="Montserrat" w:hAnsi="Montserrat"/>
                <w:shd w:val="clear" w:color="auto" w:fill="FFFFFF"/>
              </w:rPr>
              <w:t>responsive</w:t>
            </w:r>
            <w:proofErr w:type="gramEnd"/>
            <w:r w:rsidRPr="077EED0C">
              <w:rPr>
                <w:rStyle w:val="normaltextrun"/>
                <w:rFonts w:ascii="Montserrat" w:hAnsi="Montserrat"/>
                <w:shd w:val="clear" w:color="auto" w:fill="FFFFFF"/>
              </w:rPr>
              <w:t xml:space="preserve"> and innovative service. Ensure all students and colleagues in the School receive a consistently high level of customer service.</w:t>
            </w:r>
            <w:r>
              <w:rPr>
                <w:rStyle w:val="eop"/>
                <w:rFonts w:ascii="Montserrat" w:hAnsi="Montserrat"/>
                <w:shd w:val="clear" w:color="auto" w:fill="FFFFFF"/>
              </w:rPr>
              <w:t> </w:t>
            </w:r>
          </w:p>
          <w:p w14:paraId="42A41F16" w14:textId="77777777" w:rsidR="00226E54" w:rsidRPr="005473B8" w:rsidRDefault="00226E54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normaltextrun"/>
                <w:szCs w:val="20"/>
                <w:shd w:val="clear" w:color="auto" w:fill="FFFFFF"/>
              </w:rPr>
            </w:pPr>
          </w:p>
          <w:p w14:paraId="7DB9A2A8" w14:textId="469AD849" w:rsidR="006407EB" w:rsidRPr="005473B8" w:rsidRDefault="00E64DF0" w:rsidP="21064E04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normaltextrun"/>
                <w:rFonts w:ascii="Montserrat" w:hAnsi="Montserrat"/>
                <w:shd w:val="clear" w:color="auto" w:fill="FFFFFF"/>
              </w:rPr>
            </w:pPr>
            <w:r w:rsidRPr="21064E04">
              <w:rPr>
                <w:rStyle w:val="normaltextrun"/>
                <w:shd w:val="clear" w:color="auto" w:fill="FFFFFF"/>
              </w:rPr>
              <w:t xml:space="preserve">You will be </w:t>
            </w:r>
            <w:r w:rsidR="005B3B27" w:rsidRPr="21064E04">
              <w:rPr>
                <w:rStyle w:val="normaltextrun"/>
                <w:shd w:val="clear" w:color="auto" w:fill="FFFFFF"/>
              </w:rPr>
              <w:t>w</w:t>
            </w:r>
            <w:r w:rsidR="005B3B27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orking </w:t>
            </w:r>
            <w:r w:rsidR="1E01C05D" w:rsidRPr="21064E04">
              <w:rPr>
                <w:rStyle w:val="normaltextrun"/>
                <w:rFonts w:ascii="Montserrat" w:hAnsi="Montserrat"/>
                <w:shd w:val="clear" w:color="auto" w:fill="FFFFFF"/>
              </w:rPr>
              <w:t>in a cross-programme role</w:t>
            </w:r>
            <w:r w:rsidR="005B3B27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, supporting </w:t>
            </w:r>
            <w:r w:rsidR="0328ECAA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the </w:t>
            </w:r>
            <w:r w:rsidR="00245CD0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delivery of </w:t>
            </w:r>
            <w:r w:rsidR="3ED50E9D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all degree </w:t>
            </w:r>
            <w:proofErr w:type="spellStart"/>
            <w:r w:rsidR="3ED50E9D" w:rsidRPr="21064E04">
              <w:rPr>
                <w:rStyle w:val="normaltextrun"/>
                <w:rFonts w:ascii="Montserrat" w:hAnsi="Montserrat"/>
                <w:shd w:val="clear" w:color="auto" w:fill="FFFFFF"/>
              </w:rPr>
              <w:t>programmes</w:t>
            </w:r>
            <w:proofErr w:type="spellEnd"/>
            <w:r w:rsidR="00F937EB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, assisting the </w:t>
            </w:r>
            <w:proofErr w:type="spellStart"/>
            <w:r w:rsidR="00F937EB" w:rsidRPr="21064E04">
              <w:rPr>
                <w:rStyle w:val="normaltextrun"/>
                <w:rFonts w:ascii="Montserrat" w:hAnsi="Montserrat"/>
                <w:shd w:val="clear" w:color="auto" w:fill="FFFFFF"/>
              </w:rPr>
              <w:t>Pro</w:t>
            </w:r>
            <w:r w:rsidR="79F271E0" w:rsidRPr="21064E04">
              <w:rPr>
                <w:rStyle w:val="normaltextrun"/>
                <w:rFonts w:ascii="Montserrat" w:hAnsi="Montserrat"/>
                <w:shd w:val="clear" w:color="auto" w:fill="FFFFFF"/>
              </w:rPr>
              <w:t>gramme</w:t>
            </w:r>
            <w:proofErr w:type="spellEnd"/>
            <w:r w:rsidR="79F271E0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 Managers</w:t>
            </w:r>
            <w:r w:rsidR="00F937EB" w:rsidRPr="21064E04">
              <w:rPr>
                <w:rStyle w:val="normaltextrun"/>
                <w:rFonts w:ascii="Montserrat" w:hAnsi="Montserrat"/>
                <w:shd w:val="clear" w:color="auto" w:fill="FFFFFF"/>
              </w:rPr>
              <w:t>, Senior Managers and Programme Director</w:t>
            </w:r>
            <w:r w:rsidR="3106EBA0" w:rsidRPr="21064E04">
              <w:rPr>
                <w:rStyle w:val="normaltextrun"/>
                <w:rFonts w:ascii="Montserrat" w:hAnsi="Montserrat"/>
                <w:shd w:val="clear" w:color="auto" w:fill="FFFFFF"/>
              </w:rPr>
              <w:t>s</w:t>
            </w:r>
            <w:r w:rsidR="00F937EB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. </w:t>
            </w:r>
            <w:r w:rsidR="00F32DDA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Student relationships are key in this role, and you’ll meet a hugely diverse student </w:t>
            </w:r>
            <w:r w:rsidR="00F3776B" w:rsidRPr="21064E04">
              <w:rPr>
                <w:rStyle w:val="normaltextrun"/>
                <w:rFonts w:ascii="Montserrat" w:hAnsi="Montserrat"/>
                <w:shd w:val="clear" w:color="auto" w:fill="FFFFFF"/>
              </w:rPr>
              <w:t xml:space="preserve">body from many different backgrounds and countries. </w:t>
            </w:r>
          </w:p>
          <w:p w14:paraId="42BD48D3" w14:textId="77777777" w:rsidR="006407EB" w:rsidRPr="005473B8" w:rsidRDefault="006407EB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</w:pPr>
          </w:p>
          <w:p w14:paraId="705B7943" w14:textId="6417B3D6" w:rsidR="006407EB" w:rsidRPr="005473B8" w:rsidRDefault="006407EB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</w:pPr>
            <w:r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>As part of the</w:t>
            </w:r>
            <w:r w:rsidR="00413686"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 wider</w:t>
            </w:r>
            <w:r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 Degree Programmes</w:t>
            </w:r>
            <w:r w:rsidR="00413686"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 division, you will </w:t>
            </w:r>
            <w:r w:rsidR="00515756"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be part of a supportive and hard-working team, in an environment where everyone is </w:t>
            </w:r>
            <w:r w:rsidR="00563DC3"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encouraged to constantly generate ideas and improve our service to the students. </w:t>
            </w:r>
            <w:r w:rsidR="00F3776B"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You will have the opportunity to also be involved in collaborative, cross-programme activities to support the wider delivery of all Degree Programmes. </w:t>
            </w:r>
          </w:p>
          <w:p w14:paraId="29DDCA94" w14:textId="77777777" w:rsidR="00E64DF0" w:rsidRPr="005473B8" w:rsidRDefault="00E64DF0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</w:pPr>
          </w:p>
          <w:p w14:paraId="0EDD0EC8" w14:textId="33F3218C" w:rsidR="00B80D24" w:rsidRPr="008F12C7" w:rsidRDefault="00E64DF0" w:rsidP="00E64DF0">
            <w:pPr>
              <w:widowControl w:val="0"/>
              <w:autoSpaceDE w:val="0"/>
              <w:autoSpaceDN w:val="0"/>
              <w:spacing w:after="0"/>
              <w:ind w:left="107" w:right="175"/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 xml:space="preserve">Due to the nature of our </w:t>
            </w:r>
            <w:proofErr w:type="spellStart"/>
            <w:r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>programmes</w:t>
            </w:r>
            <w:proofErr w:type="spellEnd"/>
            <w:r w:rsidRPr="005473B8">
              <w:rPr>
                <w:rStyle w:val="normaltextrun"/>
                <w:rFonts w:ascii="Montserrat" w:hAnsi="Montserrat"/>
                <w:szCs w:val="20"/>
                <w:shd w:val="clear" w:color="auto" w:fill="FFFFFF"/>
              </w:rPr>
              <w:t>, the role requires some out of hours working in evenings and weekends. Time off in lieu is given for these hours.</w:t>
            </w:r>
          </w:p>
        </w:tc>
      </w:tr>
    </w:tbl>
    <w:p w14:paraId="1ECFB1BC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220460C6" w14:textId="77777777" w:rsidTr="50ED00CC">
        <w:trPr>
          <w:trHeight w:val="287"/>
        </w:trPr>
        <w:tc>
          <w:tcPr>
            <w:tcW w:w="8867" w:type="dxa"/>
            <w:shd w:val="clear" w:color="auto" w:fill="001E62"/>
          </w:tcPr>
          <w:p w14:paraId="20E23B29" w14:textId="77777777" w:rsidR="00B80D24" w:rsidRPr="00AE65D0" w:rsidRDefault="00B80D24" w:rsidP="00CF4059">
            <w:pPr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</w:pPr>
            <w:r w:rsidRPr="00AE65D0"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  <w:t>Key Areas of accountability and Key Performance Indicators (KPIs)</w:t>
            </w:r>
          </w:p>
        </w:tc>
      </w:tr>
      <w:tr w:rsidR="00EE38B1" w:rsidRPr="00795615" w14:paraId="663BC345" w14:textId="77777777" w:rsidTr="50ED00CC">
        <w:trPr>
          <w:trHeight w:val="748"/>
        </w:trPr>
        <w:tc>
          <w:tcPr>
            <w:tcW w:w="8867" w:type="dxa"/>
          </w:tcPr>
          <w:p w14:paraId="1D014D58" w14:textId="77777777" w:rsidR="00795615" w:rsidRPr="00795615" w:rsidRDefault="00795615" w:rsidP="077EED0C">
            <w:pPr>
              <w:rPr>
                <w:rFonts w:ascii="Montserrat" w:eastAsia="Montserrat" w:hAnsi="Montserrat" w:cs="Montserrat"/>
                <w:b/>
                <w:bCs/>
                <w:sz w:val="22"/>
                <w:u w:val="single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u w:val="single"/>
                <w:lang w:eastAsia="en-US"/>
              </w:rPr>
              <w:t>Key areas of accountability:</w:t>
            </w:r>
          </w:p>
          <w:p w14:paraId="4A4A0241" w14:textId="39DAD500" w:rsidR="392149C7" w:rsidRDefault="392149C7" w:rsidP="077EED0C">
            <w:p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</w:rPr>
              <w:t>Cross programme Student Support Desk</w:t>
            </w:r>
          </w:p>
          <w:p w14:paraId="7C277384" w14:textId="18D11B98" w:rsidR="392149C7" w:rsidRDefault="392149C7" w:rsidP="077EED0C">
            <w:p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For all Degree Programmes,</w:t>
            </w:r>
            <w:r w:rsidR="5F27C955" w:rsidRPr="077EED0C">
              <w:rPr>
                <w:rFonts w:ascii="Montserrat" w:eastAsia="Montserrat" w:hAnsi="Montserrat" w:cs="Montserrat"/>
                <w:sz w:val="22"/>
              </w:rPr>
              <w:t xml:space="preserve"> lead on key student support </w:t>
            </w:r>
            <w:r w:rsidRPr="077EED0C">
              <w:rPr>
                <w:rFonts w:ascii="Montserrat" w:eastAsia="Montserrat" w:hAnsi="Montserrat" w:cs="Montserrat"/>
                <w:sz w:val="22"/>
              </w:rPr>
              <w:t>with 1 other programme administrator, and supported by 2 further programme administrators, for Student Support Desk tasks including:</w:t>
            </w:r>
          </w:p>
          <w:p w14:paraId="2420EEC6" w14:textId="458375AB" w:rsidR="6D25C5B2" w:rsidRDefault="6D25C5B2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Manage shared SSD inbox with 3 other programme administrators, ensuring tasks are allocated fairly and all inbox queries are responded to in a timely fashion</w:t>
            </w:r>
          </w:p>
          <w:p w14:paraId="66F75EFC" w14:textId="2E27B349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Produce student letters as and when required, ensur</w:t>
            </w:r>
            <w:r w:rsidR="70D62679" w:rsidRPr="077EED0C">
              <w:rPr>
                <w:rFonts w:ascii="Montserrat" w:eastAsia="Montserrat" w:hAnsi="Montserrat" w:cs="Montserrat"/>
                <w:sz w:val="22"/>
              </w:rPr>
              <w:t>ing</w:t>
            </w:r>
            <w:r w:rsidRPr="077EED0C">
              <w:rPr>
                <w:rFonts w:ascii="Montserrat" w:eastAsia="Montserrat" w:hAnsi="Montserrat" w:cs="Montserrat"/>
                <w:sz w:val="22"/>
              </w:rPr>
              <w:t xml:space="preserve"> all the templates are up to date</w:t>
            </w:r>
            <w:r w:rsidR="1FA5D45F" w:rsidRPr="077EED0C">
              <w:rPr>
                <w:rFonts w:ascii="Montserrat" w:eastAsia="Montserrat" w:hAnsi="Montserrat" w:cs="Montserrat"/>
                <w:sz w:val="22"/>
              </w:rPr>
              <w:t xml:space="preserve"> for each new programme / academic year</w:t>
            </w:r>
          </w:p>
          <w:p w14:paraId="63E35BAF" w14:textId="6673366D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Respond to all degree verification requests promptly and accurately</w:t>
            </w:r>
          </w:p>
          <w:p w14:paraId="59151022" w14:textId="10294AE6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00" w:after="200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Process name badges, name plates and business card orders</w:t>
            </w:r>
          </w:p>
          <w:p w14:paraId="2AE6D93C" w14:textId="56B313EF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Assist with the management of attendance monitoring reports and attendance queries.</w:t>
            </w:r>
          </w:p>
          <w:p w14:paraId="58917765" w14:textId="4BEF8108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Process student requests for TLF and other rail cards</w:t>
            </w:r>
          </w:p>
          <w:p w14:paraId="7645657C" w14:textId="1F35C8C6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As needed, support with merchandise ordering</w:t>
            </w:r>
          </w:p>
          <w:p w14:paraId="7FB56D7D" w14:textId="5D8973AE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 xml:space="preserve">Support with office management, including ordering of </w:t>
            </w:r>
            <w:r w:rsidR="41A66A93" w:rsidRPr="077EED0C">
              <w:rPr>
                <w:rFonts w:ascii="Montserrat" w:eastAsia="Montserrat" w:hAnsi="Montserrat" w:cs="Montserrat"/>
                <w:sz w:val="22"/>
              </w:rPr>
              <w:t>stationery</w:t>
            </w:r>
            <w:r w:rsidRPr="077EED0C">
              <w:rPr>
                <w:rFonts w:ascii="Montserrat" w:eastAsia="Montserrat" w:hAnsi="Montserrat" w:cs="Montserrat"/>
                <w:sz w:val="22"/>
              </w:rPr>
              <w:t xml:space="preserve">, providing meeting support, event </w:t>
            </w:r>
            <w:proofErr w:type="spellStart"/>
            <w:r w:rsidRPr="077EED0C">
              <w:rPr>
                <w:rFonts w:ascii="Montserrat" w:eastAsia="Montserrat" w:hAnsi="Montserrat" w:cs="Montserrat"/>
                <w:sz w:val="22"/>
              </w:rPr>
              <w:t>organisation</w:t>
            </w:r>
            <w:proofErr w:type="spellEnd"/>
            <w:r w:rsidRPr="077EED0C">
              <w:rPr>
                <w:rFonts w:ascii="Montserrat" w:eastAsia="Montserrat" w:hAnsi="Montserrat" w:cs="Montserrat"/>
                <w:sz w:val="22"/>
              </w:rPr>
              <w:t>, stocking kitchen etc.</w:t>
            </w:r>
          </w:p>
          <w:p w14:paraId="54DDF356" w14:textId="24A8C670" w:rsidR="392149C7" w:rsidRDefault="392149C7" w:rsidP="000C6E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20" w:after="220" w:line="240" w:lineRule="exact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Ensure the Student Support Manual is up to date</w:t>
            </w:r>
          </w:p>
          <w:p w14:paraId="0504AC4B" w14:textId="3AF0D7B5" w:rsidR="05DAFA52" w:rsidRDefault="05DAFA52" w:rsidP="077EED0C">
            <w:pPr>
              <w:shd w:val="clear" w:color="auto" w:fill="FFFFFF" w:themeFill="background1"/>
              <w:spacing w:after="0" w:line="270" w:lineRule="exact"/>
              <w:rPr>
                <w:rFonts w:ascii="Montserrat" w:eastAsia="Montserrat" w:hAnsi="Montserrat" w:cs="Montserrat"/>
                <w:color w:val="000000"/>
                <w:sz w:val="22"/>
                <w:lang w:val="en-GB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color w:val="000000"/>
                <w:sz w:val="22"/>
                <w:lang w:val="en-GB"/>
              </w:rPr>
              <w:t>Student Experience</w:t>
            </w:r>
          </w:p>
          <w:p w14:paraId="253FCE95" w14:textId="6564EB30" w:rsidR="41B2DAEA" w:rsidRDefault="41B2DAEA" w:rsidP="000C6E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200" w:after="200"/>
              <w:rPr>
                <w:rFonts w:ascii="Montserrat" w:eastAsia="Montserrat" w:hAnsi="Montserrat" w:cs="Montserrat"/>
                <w:sz w:val="22"/>
              </w:rPr>
            </w:pPr>
            <w:proofErr w:type="gramStart"/>
            <w:r w:rsidRPr="077EED0C">
              <w:rPr>
                <w:rFonts w:ascii="Montserrat" w:eastAsia="Montserrat" w:hAnsi="Montserrat" w:cs="Montserrat"/>
                <w:sz w:val="22"/>
              </w:rPr>
              <w:t>Provide an excellent level of customer service and outstanding support to our students at all times</w:t>
            </w:r>
            <w:proofErr w:type="gramEnd"/>
          </w:p>
          <w:p w14:paraId="56B92601" w14:textId="29BC62A7" w:rsidR="41B2DAEA" w:rsidRDefault="41B2DAEA" w:rsidP="000C6E2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P</w:t>
            </w:r>
            <w:r w:rsidR="05DAFA52" w:rsidRPr="077EED0C">
              <w:rPr>
                <w:rFonts w:ascii="Montserrat" w:eastAsia="Montserrat" w:hAnsi="Montserrat" w:cs="Montserrat"/>
                <w:sz w:val="22"/>
              </w:rPr>
              <w:t>rovide a first point of contact service to students and other stakeholders, responding in a professional and timely manner to address queries or escalate as required to ensure effective resolution.</w:t>
            </w:r>
          </w:p>
          <w:p w14:paraId="53734C37" w14:textId="45A7DECC" w:rsidR="05DAFA52" w:rsidRDefault="05DAFA52" w:rsidP="000C6E2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Be alert to student welfare issues and escalate to the relevant Programme Managers as necessary.</w:t>
            </w:r>
          </w:p>
          <w:p w14:paraId="2936D5BD" w14:textId="7445724F" w:rsidR="05DAFA52" w:rsidRDefault="05DAFA52" w:rsidP="000C6E2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lastRenderedPageBreak/>
              <w:t>Contribute to the development of the student experience through engaging and interacting with our students on a day</w:t>
            </w:r>
            <w:r w:rsidR="24DAE8BF" w:rsidRPr="077EED0C">
              <w:rPr>
                <w:rFonts w:ascii="Montserrat" w:eastAsia="Montserrat" w:hAnsi="Montserrat" w:cs="Montserrat"/>
                <w:sz w:val="22"/>
              </w:rPr>
              <w:t>-</w:t>
            </w:r>
            <w:r w:rsidRPr="077EED0C">
              <w:rPr>
                <w:rFonts w:ascii="Montserrat" w:eastAsia="Montserrat" w:hAnsi="Montserrat" w:cs="Montserrat"/>
                <w:sz w:val="22"/>
              </w:rPr>
              <w:t>to</w:t>
            </w:r>
            <w:r w:rsidR="28442599" w:rsidRPr="077EED0C">
              <w:rPr>
                <w:rFonts w:ascii="Montserrat" w:eastAsia="Montserrat" w:hAnsi="Montserrat" w:cs="Montserrat"/>
                <w:sz w:val="22"/>
              </w:rPr>
              <w:t>-</w:t>
            </w:r>
            <w:r w:rsidRPr="077EED0C">
              <w:rPr>
                <w:rFonts w:ascii="Montserrat" w:eastAsia="Montserrat" w:hAnsi="Montserrat" w:cs="Montserrat"/>
                <w:sz w:val="22"/>
              </w:rPr>
              <w:t>day basis, attending events and building effective working relationships with the students.</w:t>
            </w:r>
          </w:p>
          <w:p w14:paraId="0FED0434" w14:textId="2FB37C7A" w:rsidR="6485FB75" w:rsidRDefault="6485FB75" w:rsidP="000C6E2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>Assist with the management of attendance monitoring reports and attendance queries</w:t>
            </w:r>
          </w:p>
          <w:p w14:paraId="514F5E6D" w14:textId="5506B130" w:rsidR="6485FB75" w:rsidRDefault="6485FB75" w:rsidP="000C6E2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Cs w:val="20"/>
              </w:rPr>
            </w:pPr>
            <w:r w:rsidRPr="077EED0C">
              <w:rPr>
                <w:rFonts w:ascii="Montserrat" w:eastAsia="Montserrat" w:hAnsi="Montserrat" w:cs="Montserrat"/>
                <w:sz w:val="22"/>
              </w:rPr>
              <w:t xml:space="preserve">Assist with SEATs student attendance system administration (queries, </w:t>
            </w:r>
            <w:proofErr w:type="gramStart"/>
            <w:r w:rsidRPr="077EED0C">
              <w:rPr>
                <w:rFonts w:ascii="Montserrat" w:eastAsia="Montserrat" w:hAnsi="Montserrat" w:cs="Montserrat"/>
                <w:sz w:val="22"/>
              </w:rPr>
              <w:t>changes</w:t>
            </w:r>
            <w:proofErr w:type="gramEnd"/>
            <w:r w:rsidRPr="077EED0C">
              <w:rPr>
                <w:rFonts w:ascii="Montserrat" w:eastAsia="Montserrat" w:hAnsi="Montserrat" w:cs="Montserrat"/>
                <w:sz w:val="22"/>
              </w:rPr>
              <w:t xml:space="preserve"> and communications) as directed by programme managers.</w:t>
            </w:r>
          </w:p>
          <w:p w14:paraId="5600F266" w14:textId="19E76E00" w:rsid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Learning Delivery Support </w:t>
            </w:r>
          </w:p>
          <w:p w14:paraId="4CA24499" w14:textId="4F78CF2A" w:rsidR="00802E80" w:rsidRDefault="00802E80" w:rsidP="50ED00CC">
            <w:pPr>
              <w:pStyle w:val="ListParagraph"/>
              <w:numPr>
                <w:ilvl w:val="0"/>
                <w:numId w:val="0"/>
              </w:numPr>
              <w:shd w:val="clear" w:color="auto" w:fill="FFFFFF" w:themeFill="background1"/>
              <w:spacing w:before="200" w:after="200"/>
              <w:ind w:left="720" w:hanging="36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Support the student</w:t>
            </w:r>
            <w:r w:rsidR="18E3EA8E" w:rsidRPr="50ED00CC">
              <w:rPr>
                <w:rFonts w:ascii="Montserrat" w:eastAsia="Montserrat" w:hAnsi="Montserrat" w:cs="Montserrat"/>
                <w:sz w:val="22"/>
              </w:rPr>
              <w:t xml:space="preserve"> business</w:t>
            </w:r>
            <w:r w:rsidRPr="50ED00CC">
              <w:rPr>
                <w:rFonts w:ascii="Montserrat" w:eastAsia="Montserrat" w:hAnsi="Montserrat" w:cs="Montserrat"/>
                <w:sz w:val="22"/>
              </w:rPr>
              <w:t xml:space="preserve"> project submission process working with Programme Manager</w:t>
            </w:r>
            <w:r w:rsidR="49C07C01" w:rsidRPr="50ED00CC">
              <w:rPr>
                <w:rFonts w:ascii="Montserrat" w:eastAsia="Montserrat" w:hAnsi="Montserrat" w:cs="Montserrat"/>
                <w:sz w:val="22"/>
              </w:rPr>
              <w:t>s</w:t>
            </w:r>
            <w:r w:rsidRPr="50ED00CC">
              <w:rPr>
                <w:rFonts w:ascii="Montserrat" w:eastAsia="Montserrat" w:hAnsi="Montserrat" w:cs="Montserrat"/>
                <w:sz w:val="22"/>
              </w:rPr>
              <w:t xml:space="preserve"> and Senior </w:t>
            </w:r>
            <w:proofErr w:type="spellStart"/>
            <w:r w:rsidRPr="50ED00CC">
              <w:rPr>
                <w:rFonts w:ascii="Montserrat" w:eastAsia="Montserrat" w:hAnsi="Montserrat" w:cs="Montserrat"/>
                <w:sz w:val="22"/>
              </w:rPr>
              <w:t>Programme</w:t>
            </w:r>
            <w:proofErr w:type="spellEnd"/>
            <w:r w:rsidRPr="50ED00CC">
              <w:rPr>
                <w:rFonts w:ascii="Montserrat" w:eastAsia="Montserrat" w:hAnsi="Montserrat" w:cs="Montserrat"/>
                <w:sz w:val="22"/>
              </w:rPr>
              <w:t xml:space="preserve"> Manager</w:t>
            </w:r>
            <w:r w:rsidR="7A2F6F26" w:rsidRPr="50ED00CC">
              <w:rPr>
                <w:rFonts w:ascii="Montserrat" w:eastAsia="Montserrat" w:hAnsi="Montserrat" w:cs="Montserrat"/>
                <w:sz w:val="22"/>
              </w:rPr>
              <w:t xml:space="preserve">s across </w:t>
            </w:r>
            <w:proofErr w:type="spellStart"/>
            <w:r w:rsidR="7A2F6F26" w:rsidRPr="50ED00CC">
              <w:rPr>
                <w:rFonts w:ascii="Montserrat" w:eastAsia="Montserrat" w:hAnsi="Montserrat" w:cs="Montserrat"/>
                <w:sz w:val="22"/>
              </w:rPr>
              <w:t>programmes</w:t>
            </w:r>
            <w:proofErr w:type="spellEnd"/>
            <w:r w:rsidR="7A2F6F26" w:rsidRPr="50ED00CC">
              <w:rPr>
                <w:rFonts w:ascii="Montserrat" w:eastAsia="Montserrat" w:hAnsi="Montserrat" w:cs="Montserrat"/>
                <w:sz w:val="22"/>
              </w:rPr>
              <w:t>.</w:t>
            </w:r>
            <w:r w:rsidRPr="50ED00CC">
              <w:rPr>
                <w:rFonts w:ascii="Montserrat" w:eastAsia="Montserrat" w:hAnsi="Montserrat" w:cs="Montserrat"/>
                <w:sz w:val="22"/>
              </w:rPr>
              <w:t xml:space="preserve"> To include liaising with supervisors on deadlines, </w:t>
            </w:r>
            <w:proofErr w:type="spellStart"/>
            <w:r w:rsidRPr="50ED00CC">
              <w:rPr>
                <w:rFonts w:ascii="Montserrat" w:eastAsia="Montserrat" w:hAnsi="Montserrat" w:cs="Montserrat"/>
                <w:sz w:val="22"/>
              </w:rPr>
              <w:t>organising</w:t>
            </w:r>
            <w:proofErr w:type="spellEnd"/>
            <w:r w:rsidRPr="50ED00CC">
              <w:rPr>
                <w:rFonts w:ascii="Montserrat" w:eastAsia="Montserrat" w:hAnsi="Montserrat" w:cs="Montserrat"/>
                <w:sz w:val="22"/>
              </w:rPr>
              <w:t xml:space="preserve"> marking, reminding students of deadlines and keeping accurate records</w:t>
            </w:r>
          </w:p>
          <w:p w14:paraId="6E7E249F" w14:textId="28A83DEF" w:rsidR="00802E80" w:rsidRDefault="00802E80" w:rsidP="50ED00C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Provide administration support for</w:t>
            </w:r>
            <w:r w:rsidR="299DE762" w:rsidRPr="50ED00CC">
              <w:rPr>
                <w:rFonts w:ascii="Montserrat" w:eastAsia="Montserrat" w:hAnsi="Montserrat" w:cs="Montserrat"/>
                <w:sz w:val="22"/>
              </w:rPr>
              <w:t xml:space="preserve"> any programme elements where additional delivery support is required. </w:t>
            </w:r>
          </w:p>
          <w:p w14:paraId="1063D1EB" w14:textId="31B24462" w:rsidR="00802E80" w:rsidRDefault="28EAFF34" w:rsidP="50ED00C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 xml:space="preserve">Support Programme Delivery Manager and Senior Manager in </w:t>
            </w:r>
            <w:proofErr w:type="spellStart"/>
            <w:r w:rsidRPr="50ED00CC">
              <w:rPr>
                <w:rFonts w:ascii="Montserrat" w:eastAsia="Montserrat" w:hAnsi="Montserrat" w:cs="Montserrat"/>
                <w:sz w:val="22"/>
              </w:rPr>
              <w:t>organising</w:t>
            </w:r>
            <w:proofErr w:type="spellEnd"/>
            <w:r w:rsidRPr="50ED00CC">
              <w:rPr>
                <w:rFonts w:ascii="Montserrat" w:eastAsia="Montserrat" w:hAnsi="Montserrat" w:cs="Montserrat"/>
                <w:sz w:val="22"/>
              </w:rPr>
              <w:t xml:space="preserve"> Walpole </w:t>
            </w:r>
            <w:proofErr w:type="spellStart"/>
            <w:r w:rsidRPr="50ED00CC">
              <w:rPr>
                <w:rFonts w:ascii="Montserrat" w:eastAsia="Montserrat" w:hAnsi="Montserrat" w:cs="Montserrat"/>
                <w:sz w:val="22"/>
              </w:rPr>
              <w:t>Programme</w:t>
            </w:r>
            <w:proofErr w:type="spellEnd"/>
            <w:r w:rsidRPr="50ED00CC">
              <w:rPr>
                <w:rFonts w:ascii="Montserrat" w:eastAsia="Montserrat" w:hAnsi="Montserrat" w:cs="Montserrat"/>
                <w:sz w:val="22"/>
              </w:rPr>
              <w:t xml:space="preserve"> events</w:t>
            </w:r>
          </w:p>
          <w:p w14:paraId="6EF52547" w14:textId="1B8C9B37" w:rsidR="00802E80" w:rsidRDefault="28EAFF34" w:rsidP="04A8693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Process any relevant invoices and carry out ad hoc tasks related to Walpole</w:t>
            </w:r>
          </w:p>
          <w:p w14:paraId="481D403A" w14:textId="46C96E21" w:rsidR="00802E80" w:rsidRDefault="00802E80" w:rsidP="04A8693C">
            <w:pPr>
              <w:shd w:val="clear" w:color="auto" w:fill="FFFFFF" w:themeFill="background1"/>
              <w:spacing w:before="200" w:after="200"/>
              <w:rPr>
                <w:rFonts w:ascii="Montserrat" w:eastAsia="Montserrat" w:hAnsi="Montserrat" w:cs="Montserrat"/>
                <w:szCs w:val="20"/>
              </w:rPr>
            </w:pPr>
          </w:p>
          <w:p w14:paraId="3D1664A0" w14:textId="419AF8CB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Administration </w:t>
            </w:r>
            <w:r w:rsidR="48967312"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>and event support</w:t>
            </w:r>
          </w:p>
          <w:p w14:paraId="76E1339D" w14:textId="617BE3FF" w:rsidR="6B628AE1" w:rsidRDefault="6B628AE1" w:rsidP="50ED00C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Support the Congregation event – coordinating the registration process on the day, responding to student queries</w:t>
            </w:r>
          </w:p>
          <w:p w14:paraId="64F0255C" w14:textId="7BC06418" w:rsidR="00370131" w:rsidRPr="00370131" w:rsidRDefault="6B628AE1" w:rsidP="50ED00C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 xml:space="preserve">Provide </w:t>
            </w:r>
            <w:r w:rsidR="00370131" w:rsidRPr="50ED00CC">
              <w:rPr>
                <w:rFonts w:ascii="Montserrat" w:eastAsia="Montserrat" w:hAnsi="Montserrat" w:cs="Montserrat"/>
                <w:sz w:val="22"/>
              </w:rPr>
              <w:t xml:space="preserve">administrative support to the Programme Team in the </w:t>
            </w:r>
            <w:proofErr w:type="spellStart"/>
            <w:r w:rsidR="00370131" w:rsidRPr="50ED00CC">
              <w:rPr>
                <w:rFonts w:ascii="Montserrat" w:eastAsia="Montserrat" w:hAnsi="Montserrat" w:cs="Montserrat"/>
                <w:sz w:val="22"/>
              </w:rPr>
              <w:t>organisation</w:t>
            </w:r>
            <w:proofErr w:type="spellEnd"/>
            <w:r w:rsidR="00370131" w:rsidRPr="50ED00CC">
              <w:rPr>
                <w:rFonts w:ascii="Montserrat" w:eastAsia="Montserrat" w:hAnsi="Montserrat" w:cs="Montserrat"/>
                <w:sz w:val="22"/>
              </w:rPr>
              <w:t xml:space="preserve"> of </w:t>
            </w:r>
            <w:proofErr w:type="spellStart"/>
            <w:r w:rsidR="00370131" w:rsidRPr="50ED00CC">
              <w:rPr>
                <w:rFonts w:ascii="Montserrat" w:eastAsia="Montserrat" w:hAnsi="Montserrat" w:cs="Montserrat"/>
                <w:sz w:val="22"/>
              </w:rPr>
              <w:t>Programme</w:t>
            </w:r>
            <w:proofErr w:type="spellEnd"/>
            <w:r w:rsidR="00370131" w:rsidRPr="50ED00CC">
              <w:rPr>
                <w:rFonts w:ascii="Montserrat" w:eastAsia="Montserrat" w:hAnsi="Montserrat" w:cs="Montserrat"/>
                <w:sz w:val="22"/>
              </w:rPr>
              <w:t xml:space="preserve"> events</w:t>
            </w:r>
            <w:r w:rsidR="00802E80" w:rsidRPr="50ED00CC">
              <w:rPr>
                <w:rFonts w:ascii="Montserrat" w:eastAsia="Montserrat" w:hAnsi="Montserrat" w:cs="Montserrat"/>
                <w:sz w:val="22"/>
              </w:rPr>
              <w:t xml:space="preserve"> </w:t>
            </w:r>
            <w:r w:rsidR="43EC9890" w:rsidRPr="50ED00CC">
              <w:rPr>
                <w:rFonts w:ascii="Montserrat" w:eastAsia="Montserrat" w:hAnsi="Montserrat" w:cs="Montserrat"/>
                <w:sz w:val="22"/>
              </w:rPr>
              <w:t>and</w:t>
            </w:r>
            <w:r w:rsidR="00802E80" w:rsidRPr="50ED00CC">
              <w:rPr>
                <w:rFonts w:ascii="Montserrat" w:eastAsia="Montserrat" w:hAnsi="Montserrat" w:cs="Montserrat"/>
                <w:sz w:val="22"/>
              </w:rPr>
              <w:t xml:space="preserve"> activities</w:t>
            </w:r>
            <w:r w:rsidR="02F8A045" w:rsidRPr="50ED00CC">
              <w:rPr>
                <w:rFonts w:ascii="Montserrat" w:eastAsia="Montserrat" w:hAnsi="Montserrat" w:cs="Montserrat"/>
                <w:sz w:val="22"/>
              </w:rPr>
              <w:t xml:space="preserve"> where additional delivery support is required</w:t>
            </w:r>
            <w:r w:rsidR="00370131" w:rsidRPr="50ED00CC">
              <w:rPr>
                <w:rFonts w:ascii="Montserrat" w:eastAsia="Montserrat" w:hAnsi="Montserrat" w:cs="Montserrat"/>
                <w:sz w:val="22"/>
              </w:rPr>
              <w:t xml:space="preserve"> (e.g. including but not limited to Orientation, exchange activities, speaker events, Congregation, Exam board) </w:t>
            </w:r>
          </w:p>
          <w:p w14:paraId="3F548B42" w14:textId="6B866226" w:rsidR="00EF6602" w:rsidRPr="00115335" w:rsidRDefault="00EF6602" w:rsidP="50ED00C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Provide administrative support</w:t>
            </w:r>
            <w:r w:rsidR="27E8E5AB" w:rsidRPr="50ED00CC">
              <w:rPr>
                <w:rFonts w:ascii="Montserrat" w:eastAsia="Montserrat" w:hAnsi="Montserrat" w:cs="Montserrat"/>
                <w:sz w:val="22"/>
              </w:rPr>
              <w:t xml:space="preserve"> as needed</w:t>
            </w:r>
            <w:r w:rsidRPr="50ED00CC">
              <w:rPr>
                <w:rFonts w:ascii="Montserrat" w:eastAsia="Montserrat" w:hAnsi="Montserrat" w:cs="Montserrat"/>
                <w:sz w:val="22"/>
              </w:rPr>
              <w:t xml:space="preserve"> for meetings including room bookings, catering orders, calendar management, agendas, action log and documents for circulation</w:t>
            </w:r>
          </w:p>
          <w:p w14:paraId="1EF3D62E" w14:textId="77777777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Analysis &amp; Reporting </w:t>
            </w:r>
          </w:p>
          <w:p w14:paraId="014B2520" w14:textId="4D673910" w:rsidR="00EF6602" w:rsidRPr="00115335" w:rsidRDefault="00EF6602" w:rsidP="50ED00CC">
            <w:pPr>
              <w:pStyle w:val="ListParagraph"/>
              <w:shd w:val="clear" w:color="auto" w:fill="FFFFFF" w:themeFill="background1"/>
              <w:spacing w:before="200" w:after="20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 xml:space="preserve">Ensuring our records and files are in line with the </w:t>
            </w:r>
            <w:proofErr w:type="gramStart"/>
            <w:r w:rsidRPr="50ED00CC">
              <w:rPr>
                <w:rFonts w:ascii="Montserrat" w:eastAsia="Montserrat" w:hAnsi="Montserrat" w:cs="Montserrat"/>
                <w:sz w:val="22"/>
              </w:rPr>
              <w:t>School’s</w:t>
            </w:r>
            <w:proofErr w:type="gramEnd"/>
            <w:r w:rsidRPr="50ED00CC">
              <w:rPr>
                <w:rFonts w:ascii="Montserrat" w:eastAsia="Montserrat" w:hAnsi="Montserrat" w:cs="Montserrat"/>
                <w:sz w:val="22"/>
              </w:rPr>
              <w:t xml:space="preserve"> quality assurance requirements and any other requirements we need to adhere to e.g.</w:t>
            </w:r>
            <w:r w:rsidR="3E7A3BEE" w:rsidRPr="50ED00CC">
              <w:rPr>
                <w:rFonts w:ascii="Montserrat" w:eastAsia="Montserrat" w:hAnsi="Montserrat" w:cs="Montserrat"/>
                <w:sz w:val="22"/>
              </w:rPr>
              <w:t xml:space="preserve"> next of kin, address checks </w:t>
            </w:r>
            <w:proofErr w:type="spellStart"/>
            <w:r w:rsidR="3E7A3BEE" w:rsidRPr="50ED00CC">
              <w:rPr>
                <w:rFonts w:ascii="Montserrat" w:eastAsia="Montserrat" w:hAnsi="Montserrat" w:cs="Montserrat"/>
                <w:sz w:val="22"/>
              </w:rPr>
              <w:t>etc</w:t>
            </w:r>
            <w:proofErr w:type="spellEnd"/>
          </w:p>
          <w:p w14:paraId="675C86F5" w14:textId="4419A286" w:rsidR="00EF6602" w:rsidRPr="00115335" w:rsidRDefault="00EF6602" w:rsidP="50ED00CC">
            <w:pPr>
              <w:pStyle w:val="ListParagraph"/>
              <w:shd w:val="clear" w:color="auto" w:fill="FFFFFF" w:themeFill="background1"/>
              <w:spacing w:before="200" w:after="200"/>
              <w:rPr>
                <w:rFonts w:ascii="Montserrat" w:eastAsia="Montserrat" w:hAnsi="Montserrat" w:cs="Montserrat"/>
                <w:szCs w:val="20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Process invoices and expense claims and track them as required</w:t>
            </w:r>
          </w:p>
          <w:p w14:paraId="6896631E" w14:textId="77777777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Collaboration and Support </w:t>
            </w:r>
          </w:p>
          <w:p w14:paraId="264295CD" w14:textId="28A1D39D" w:rsidR="7035AA26" w:rsidRDefault="7035AA26" w:rsidP="077EED0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Liaise as required across the School to ensure efficient information exchange and the smooth delivery of activities enabling an excellent student/participant/ stakeholder experience.</w:t>
            </w:r>
          </w:p>
          <w:p w14:paraId="69013405" w14:textId="15FA9035" w:rsidR="00087A6A" w:rsidRPr="00087A6A" w:rsidRDefault="7035AA26" w:rsidP="00087A6A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lastRenderedPageBreak/>
              <w:t xml:space="preserve">Provide support to colleagues within and outside of the team as and when opportunities arise, to promote collaborative working across the </w:t>
            </w:r>
            <w:proofErr w:type="gramStart"/>
            <w:r w:rsidRPr="50ED00CC">
              <w:rPr>
                <w:rFonts w:ascii="Montserrat" w:eastAsia="Montserrat" w:hAnsi="Montserrat" w:cs="Montserrat"/>
                <w:sz w:val="22"/>
              </w:rPr>
              <w:t>School</w:t>
            </w:r>
            <w:proofErr w:type="gramEnd"/>
            <w:r w:rsidRPr="50ED00CC">
              <w:rPr>
                <w:rFonts w:ascii="Montserrat" w:eastAsia="Montserrat" w:hAnsi="Montserrat" w:cs="Montserrat"/>
                <w:sz w:val="22"/>
              </w:rPr>
              <w:t xml:space="preserve">. </w:t>
            </w:r>
          </w:p>
          <w:p w14:paraId="4A64570C" w14:textId="7ED8615D" w:rsidR="7035AA26" w:rsidRDefault="7035AA26" w:rsidP="077EED0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>Act as a point of referral for less experienced colleagues to help to resolve issues and problems within the team.</w:t>
            </w:r>
          </w:p>
          <w:p w14:paraId="43A76B49" w14:textId="77777777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Financial Management </w:t>
            </w:r>
          </w:p>
          <w:p w14:paraId="0A71A5F9" w14:textId="632A981C" w:rsidR="00795615" w:rsidRPr="00E64DF0" w:rsidRDefault="00795615" w:rsidP="04A8693C">
            <w:pPr>
              <w:pStyle w:val="ListParagraph"/>
              <w:numPr>
                <w:ilvl w:val="0"/>
                <w:numId w:val="0"/>
              </w:numPr>
              <w:shd w:val="clear" w:color="auto" w:fill="FFFFFF" w:themeFill="background1"/>
              <w:spacing w:before="200" w:after="200"/>
              <w:ind w:left="720" w:hanging="360"/>
              <w:rPr>
                <w:rFonts w:ascii="Montserrat" w:eastAsia="Montserrat" w:hAnsi="Montserrat" w:cs="Montserrat"/>
                <w:sz w:val="22"/>
              </w:rPr>
            </w:pPr>
            <w:r w:rsidRPr="04A8693C">
              <w:rPr>
                <w:rFonts w:ascii="Montserrat" w:eastAsia="Montserrat" w:hAnsi="Montserrat" w:cs="Montserrat"/>
                <w:sz w:val="22"/>
              </w:rPr>
              <w:t xml:space="preserve">Accurately process invoices and input financial data into systems to support the tracking of team/department budgets </w:t>
            </w:r>
          </w:p>
          <w:p w14:paraId="44F90006" w14:textId="77777777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Process Improvement </w:t>
            </w:r>
          </w:p>
          <w:p w14:paraId="0E2811CB" w14:textId="1A91887E" w:rsidR="1183B3E1" w:rsidRDefault="1183B3E1" w:rsidP="077EED0C">
            <w:pPr>
              <w:pStyle w:val="ListParagraph"/>
              <w:shd w:val="clear" w:color="auto" w:fill="FFFFFF" w:themeFill="background1"/>
              <w:spacing w:before="200" w:after="200"/>
              <w:ind w:left="720"/>
              <w:rPr>
                <w:rFonts w:ascii="Montserrat" w:eastAsia="Montserrat" w:hAnsi="Montserrat" w:cs="Montserrat"/>
                <w:sz w:val="22"/>
              </w:rPr>
            </w:pPr>
            <w:r w:rsidRPr="50ED00CC">
              <w:rPr>
                <w:rFonts w:ascii="Montserrat" w:eastAsia="Montserrat" w:hAnsi="Montserrat" w:cs="Montserrat"/>
                <w:sz w:val="22"/>
              </w:rPr>
              <w:t xml:space="preserve">Proactively review relevant processes and systems within own area of work and make suggestions to improve efficiency and effectiveness.  </w:t>
            </w:r>
          </w:p>
          <w:p w14:paraId="74278757" w14:textId="77777777" w:rsidR="00795615" w:rsidRPr="00795615" w:rsidRDefault="00795615" w:rsidP="077EED0C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 w:val="22"/>
                <w:lang w:eastAsia="en-US"/>
              </w:rPr>
            </w:pPr>
            <w:r w:rsidRPr="077EED0C">
              <w:rPr>
                <w:rFonts w:ascii="Montserrat" w:eastAsia="Montserrat" w:hAnsi="Montserrat" w:cs="Montserrat"/>
                <w:b/>
                <w:bCs/>
                <w:sz w:val="22"/>
                <w:lang w:eastAsia="en-US"/>
              </w:rPr>
              <w:t xml:space="preserve">Change Management </w:t>
            </w:r>
          </w:p>
          <w:p w14:paraId="3EF1025E" w14:textId="597A2240" w:rsidR="00EF6602" w:rsidRPr="00FD3749" w:rsidRDefault="285AF1A7" w:rsidP="21064E04">
            <w:pPr>
              <w:pStyle w:val="ListParagraph"/>
              <w:numPr>
                <w:ilvl w:val="0"/>
                <w:numId w:val="0"/>
              </w:numPr>
              <w:shd w:val="clear" w:color="auto" w:fill="FFFFFF" w:themeFill="background1"/>
              <w:spacing w:before="200" w:after="200"/>
              <w:ind w:left="720" w:hanging="360"/>
              <w:rPr>
                <w:rFonts w:ascii="Montserrat" w:eastAsia="Montserrat" w:hAnsi="Montserrat" w:cs="Montserrat"/>
                <w:sz w:val="22"/>
              </w:rPr>
            </w:pPr>
            <w:r w:rsidRPr="21064E04">
              <w:rPr>
                <w:rFonts w:ascii="Montserrat" w:eastAsia="Montserrat" w:hAnsi="Montserrat" w:cs="Montserrat"/>
                <w:sz w:val="22"/>
              </w:rPr>
              <w:t xml:space="preserve">Champion change by role modelling the </w:t>
            </w:r>
            <w:proofErr w:type="spellStart"/>
            <w:r w:rsidRPr="21064E04">
              <w:rPr>
                <w:rFonts w:ascii="Montserrat" w:eastAsia="Montserrat" w:hAnsi="Montserrat" w:cs="Montserrat"/>
                <w:sz w:val="22"/>
              </w:rPr>
              <w:t>behaviour</w:t>
            </w:r>
            <w:proofErr w:type="spellEnd"/>
            <w:r w:rsidRPr="21064E04">
              <w:rPr>
                <w:rFonts w:ascii="Montserrat" w:eastAsia="Montserrat" w:hAnsi="Montserrat" w:cs="Montserrat"/>
                <w:sz w:val="22"/>
              </w:rPr>
              <w:t xml:space="preserve"> expected from all colleagues, and follow through on new activities or actions brought about change to help support its successful implementation</w:t>
            </w:r>
          </w:p>
          <w:p w14:paraId="508B353F" w14:textId="57159ABD" w:rsidR="3D0EA681" w:rsidRDefault="3D0EA681" w:rsidP="21064E04">
            <w:pPr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b/>
                <w:bCs/>
                <w:szCs w:val="20"/>
                <w:u w:val="single"/>
              </w:rPr>
              <w:t>KPIs:</w:t>
            </w:r>
          </w:p>
          <w:p w14:paraId="3664A818" w14:textId="4B7EC928" w:rsidR="3D0EA681" w:rsidRDefault="3D0EA681" w:rsidP="000C6E23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High-quality support service provided to students, </w:t>
            </w:r>
            <w:proofErr w:type="gramStart"/>
            <w:r w:rsidRPr="21064E04">
              <w:rPr>
                <w:rFonts w:ascii="Montserrat" w:eastAsia="Montserrat" w:hAnsi="Montserrat" w:cs="Montserrat"/>
                <w:szCs w:val="20"/>
              </w:rPr>
              <w:t>colleagues</w:t>
            </w:r>
            <w:proofErr w:type="gram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and stakeholders. </w:t>
            </w:r>
          </w:p>
          <w:p w14:paraId="5EB9DD3B" w14:textId="0F104393" w:rsidR="3D0EA681" w:rsidRDefault="3D0EA681" w:rsidP="000C6E23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Timely response to and resolution of enquiries, </w:t>
            </w:r>
            <w:proofErr w:type="gramStart"/>
            <w:r w:rsidRPr="21064E04">
              <w:rPr>
                <w:rFonts w:ascii="Montserrat" w:eastAsia="Montserrat" w:hAnsi="Montserrat" w:cs="Montserrat"/>
                <w:szCs w:val="20"/>
              </w:rPr>
              <w:t>requests</w:t>
            </w:r>
            <w:proofErr w:type="gram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and issues. </w:t>
            </w:r>
          </w:p>
          <w:p w14:paraId="0795DAC3" w14:textId="218A5BC1" w:rsidR="3D0EA681" w:rsidRDefault="3D0EA681" w:rsidP="000C6E23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Accuracy and integrity of data in business systems. </w:t>
            </w:r>
          </w:p>
          <w:p w14:paraId="538E55B6" w14:textId="6C022391" w:rsidR="3D0EA681" w:rsidRDefault="3D0EA681" w:rsidP="000C6E23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Development of relationships within and outside the team, and positive feedback from colleagues. </w:t>
            </w:r>
          </w:p>
          <w:p w14:paraId="5C7B9DA0" w14:textId="14ECF6D7" w:rsidR="3D0EA681" w:rsidRDefault="3D0EA681" w:rsidP="000C6E23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Compliance with processes, </w:t>
            </w:r>
            <w:proofErr w:type="gramStart"/>
            <w:r w:rsidRPr="21064E04">
              <w:rPr>
                <w:rFonts w:ascii="Montserrat" w:eastAsia="Montserrat" w:hAnsi="Montserrat" w:cs="Montserrat"/>
                <w:szCs w:val="20"/>
              </w:rPr>
              <w:t>procedures</w:t>
            </w:r>
            <w:proofErr w:type="gram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and standards. </w:t>
            </w:r>
          </w:p>
          <w:p w14:paraId="424B850B" w14:textId="2E00E03F" w:rsidR="00EE38B1" w:rsidRPr="00087A6A" w:rsidRDefault="3D0EA681" w:rsidP="00087A6A">
            <w:pPr>
              <w:pStyle w:val="ListParagraph"/>
              <w:numPr>
                <w:ilvl w:val="0"/>
                <w:numId w:val="1"/>
              </w:numPr>
              <w:spacing w:after="1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Contributions to process reviews and operational improvements.</w:t>
            </w:r>
          </w:p>
        </w:tc>
      </w:tr>
    </w:tbl>
    <w:p w14:paraId="7C331272" w14:textId="77777777" w:rsidR="00802E80" w:rsidRPr="00115335" w:rsidRDefault="00802E80" w:rsidP="00795615">
      <w:pPr>
        <w:rPr>
          <w:rFonts w:ascii="Montserrat" w:hAnsi="Montserrat"/>
        </w:rPr>
      </w:pPr>
    </w:p>
    <w:p w14:paraId="2AA1FC7F" w14:textId="25A6ABB0" w:rsidR="00802E80" w:rsidRDefault="00802E80" w:rsidP="00795615"/>
    <w:p w14:paraId="06154CCB" w14:textId="7A2FB0A7" w:rsidR="00681CA8" w:rsidRDefault="00681CA8" w:rsidP="00795615"/>
    <w:p w14:paraId="764F6BA6" w14:textId="6AAB6802" w:rsidR="00087A6A" w:rsidRDefault="00087A6A" w:rsidP="00795615"/>
    <w:p w14:paraId="4CC20A4A" w14:textId="4B11927F" w:rsidR="00087A6A" w:rsidRDefault="00087A6A" w:rsidP="00795615"/>
    <w:p w14:paraId="7C2DF543" w14:textId="0A271776" w:rsidR="00087A6A" w:rsidRDefault="00087A6A" w:rsidP="00795615"/>
    <w:p w14:paraId="18BBB0C2" w14:textId="7378C05D" w:rsidR="00087A6A" w:rsidRDefault="00087A6A" w:rsidP="00795615"/>
    <w:p w14:paraId="7A78B155" w14:textId="03380C55" w:rsidR="00087A6A" w:rsidRDefault="00087A6A" w:rsidP="00795615"/>
    <w:p w14:paraId="183DD580" w14:textId="173440F5" w:rsidR="00087A6A" w:rsidRDefault="00087A6A" w:rsidP="00795615"/>
    <w:p w14:paraId="4AACBCFD" w14:textId="5FDB0269" w:rsidR="00087A6A" w:rsidRDefault="00087A6A" w:rsidP="00795615"/>
    <w:p w14:paraId="6FF86170" w14:textId="26BF0A16" w:rsidR="00087A6A" w:rsidRDefault="00087A6A" w:rsidP="00795615"/>
    <w:p w14:paraId="09F2C656" w14:textId="41AF8AA3" w:rsidR="00087A6A" w:rsidRDefault="00087A6A" w:rsidP="00795615"/>
    <w:p w14:paraId="06666E4D" w14:textId="22A246B5" w:rsidR="00087A6A" w:rsidRDefault="00087A6A" w:rsidP="00795615"/>
    <w:p w14:paraId="467F5336" w14:textId="1DA82712" w:rsidR="00087A6A" w:rsidRDefault="00087A6A" w:rsidP="00795615"/>
    <w:p w14:paraId="56EF98F5" w14:textId="40CBCA6B" w:rsidR="00087A6A" w:rsidRDefault="00087A6A" w:rsidP="00795615"/>
    <w:p w14:paraId="6521356C" w14:textId="460B662C" w:rsidR="00087A6A" w:rsidRDefault="00087A6A" w:rsidP="00795615"/>
    <w:p w14:paraId="3E5B7C14" w14:textId="56B3D9CA" w:rsidR="00087A6A" w:rsidRDefault="00087A6A" w:rsidP="00795615"/>
    <w:tbl>
      <w:tblPr>
        <w:tblStyle w:val="TableGrid"/>
        <w:tblpPr w:leftFromText="180" w:rightFromText="180" w:vertAnchor="text" w:horzAnchor="margin" w:tblpY="-52"/>
        <w:tblOverlap w:val="never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87A6A" w:rsidRPr="00795615" w14:paraId="54D4815C" w14:textId="77777777" w:rsidTr="00087A6A">
        <w:trPr>
          <w:trHeight w:val="416"/>
        </w:trPr>
        <w:tc>
          <w:tcPr>
            <w:tcW w:w="9067" w:type="dxa"/>
            <w:shd w:val="clear" w:color="auto" w:fill="001E62"/>
          </w:tcPr>
          <w:p w14:paraId="0238B716" w14:textId="77777777" w:rsidR="00087A6A" w:rsidRPr="00AE65D0" w:rsidRDefault="00087A6A" w:rsidP="00087A6A">
            <w:pPr>
              <w:rPr>
                <w:rFonts w:ascii="GT Sectra Fine Bold" w:hAnsi="GT Sectra Fine Bold" w:cs="Arial"/>
                <w:b/>
                <w:sz w:val="26"/>
                <w:szCs w:val="26"/>
                <w:lang w:eastAsia="en-US"/>
              </w:rPr>
            </w:pPr>
            <w:r w:rsidRPr="00AE65D0">
              <w:rPr>
                <w:rFonts w:ascii="GT Sectra Fine Bold" w:hAnsi="GT Sectra Fine Bold" w:cs="Arial"/>
                <w:b/>
                <w:color w:val="FFFFFF" w:themeColor="background1"/>
                <w:sz w:val="26"/>
                <w:szCs w:val="26"/>
                <w:lang w:eastAsia="en-US"/>
              </w:rPr>
              <w:t xml:space="preserve">Knowledge/Qualifications/Skills/Experience required </w:t>
            </w:r>
          </w:p>
        </w:tc>
      </w:tr>
      <w:tr w:rsidR="00087A6A" w:rsidRPr="002F1C22" w14:paraId="3E954874" w14:textId="77777777" w:rsidTr="00087A6A">
        <w:trPr>
          <w:trHeight w:val="1086"/>
        </w:trPr>
        <w:tc>
          <w:tcPr>
            <w:tcW w:w="9067" w:type="dxa"/>
          </w:tcPr>
          <w:p w14:paraId="7773935E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Further education or equivalent qualification</w:t>
            </w:r>
          </w:p>
          <w:p w14:paraId="27E9720A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Proficient in commonly used IT packages such as Microsoft Word, Excel, and database management systems. PowerPoint experience an advantage</w:t>
            </w:r>
          </w:p>
          <w:p w14:paraId="41C8AAE5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Excellent interpersonal and relationship skills and the ability to address a variety of stakeholders.</w:t>
            </w:r>
          </w:p>
          <w:p w14:paraId="4A50F50C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Excellent </w:t>
            </w:r>
            <w:proofErr w:type="spellStart"/>
            <w:r w:rsidRPr="21064E04">
              <w:rPr>
                <w:rFonts w:ascii="Montserrat" w:eastAsia="Montserrat" w:hAnsi="Montserrat" w:cs="Montserrat"/>
                <w:szCs w:val="20"/>
              </w:rPr>
              <w:t>organisation</w:t>
            </w:r>
            <w:proofErr w:type="spell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skills and meticulous attention to detail</w:t>
            </w:r>
          </w:p>
          <w:p w14:paraId="1ED5AFBE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Excellent written and verbal communication skills</w:t>
            </w:r>
          </w:p>
          <w:p w14:paraId="06C3D276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Ability to work under pressure and </w:t>
            </w:r>
            <w:proofErr w:type="spellStart"/>
            <w:r w:rsidRPr="21064E04">
              <w:rPr>
                <w:rFonts w:ascii="Montserrat" w:eastAsia="Montserrat" w:hAnsi="Montserrat" w:cs="Montserrat"/>
                <w:szCs w:val="20"/>
              </w:rPr>
              <w:t>prioritise</w:t>
            </w:r>
            <w:proofErr w:type="spell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workload</w:t>
            </w:r>
          </w:p>
          <w:p w14:paraId="216DA274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 xml:space="preserve">A team player who can work collaboratively, </w:t>
            </w:r>
            <w:proofErr w:type="gramStart"/>
            <w:r w:rsidRPr="21064E04">
              <w:rPr>
                <w:rFonts w:ascii="Montserrat" w:eastAsia="Montserrat" w:hAnsi="Montserrat" w:cs="Montserrat"/>
                <w:szCs w:val="20"/>
              </w:rPr>
              <w:t>and also</w:t>
            </w:r>
            <w:proofErr w:type="gramEnd"/>
            <w:r w:rsidRPr="21064E04">
              <w:rPr>
                <w:rFonts w:ascii="Montserrat" w:eastAsia="Montserrat" w:hAnsi="Montserrat" w:cs="Montserrat"/>
                <w:szCs w:val="20"/>
              </w:rPr>
              <w:t xml:space="preserve"> takes ownership and responsibility for their work</w:t>
            </w:r>
          </w:p>
          <w:p w14:paraId="05FE0EB7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Displays a proactive approach to tasks, suggesting improvements and solutions</w:t>
            </w:r>
          </w:p>
          <w:p w14:paraId="7E873C66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Experience of providing an outstanding level of customer service</w:t>
            </w:r>
          </w:p>
          <w:p w14:paraId="2524FE8E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A good understanding of project timelines.</w:t>
            </w:r>
          </w:p>
          <w:p w14:paraId="17465DD6" w14:textId="77777777" w:rsidR="00087A6A" w:rsidRPr="00802E80" w:rsidRDefault="00087A6A" w:rsidP="00087A6A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200" w:after="200" w:line="241" w:lineRule="atLeast"/>
              <w:rPr>
                <w:rFonts w:ascii="Montserrat" w:eastAsia="Montserrat" w:hAnsi="Montserrat" w:cs="Montserrat"/>
                <w:szCs w:val="20"/>
              </w:rPr>
            </w:pPr>
            <w:r w:rsidRPr="21064E04">
              <w:rPr>
                <w:rFonts w:ascii="Montserrat" w:eastAsia="Montserrat" w:hAnsi="Montserrat" w:cs="Montserrat"/>
                <w:szCs w:val="20"/>
              </w:rPr>
              <w:t>Proactive approach to relationship development with colleagues.</w:t>
            </w:r>
          </w:p>
          <w:p w14:paraId="018AA2D4" w14:textId="77777777" w:rsidR="00087A6A" w:rsidRPr="00802E80" w:rsidRDefault="00087A6A" w:rsidP="00087A6A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eastAsia="Montserrat" w:hAnsi="Montserrat" w:cs="Montserrat"/>
                <w:szCs w:val="20"/>
                <w:lang w:val="en-GB"/>
              </w:rPr>
            </w:pPr>
          </w:p>
        </w:tc>
      </w:tr>
    </w:tbl>
    <w:p w14:paraId="4CB70202" w14:textId="23D4E896" w:rsidR="00087A6A" w:rsidRDefault="00087A6A" w:rsidP="00795615"/>
    <w:p w14:paraId="216B98B0" w14:textId="2730422F" w:rsidR="00087A6A" w:rsidRDefault="00087A6A" w:rsidP="00795615">
      <w:bookmarkStart w:id="0" w:name="_GoBack"/>
      <w:bookmarkEnd w:id="0"/>
    </w:p>
    <w:p w14:paraId="0167C0CC" w14:textId="045BFCAC" w:rsidR="00F94DD5" w:rsidRDefault="00F94DD5" w:rsidP="00795615"/>
    <w:p w14:paraId="57F90C8E" w14:textId="08638029" w:rsidR="00F94DD5" w:rsidRDefault="00F94DD5" w:rsidP="00795615"/>
    <w:p w14:paraId="6C384D94" w14:textId="470518CE" w:rsidR="00F94DD5" w:rsidRDefault="00F94DD5" w:rsidP="00795615"/>
    <w:p w14:paraId="2995825C" w14:textId="67B6CFFF" w:rsidR="00F94DD5" w:rsidRDefault="00F94DD5" w:rsidP="00795615"/>
    <w:p w14:paraId="6B565BE6" w14:textId="6B1086D4" w:rsidR="00F94DD5" w:rsidRDefault="00F94DD5" w:rsidP="00795615"/>
    <w:p w14:paraId="74117204" w14:textId="5C4FFF29" w:rsidR="00F94DD5" w:rsidRDefault="00F94DD5" w:rsidP="00795615"/>
    <w:p w14:paraId="03FC9D8B" w14:textId="0D348237" w:rsidR="00F94DD5" w:rsidRDefault="00F94DD5" w:rsidP="00795615"/>
    <w:p w14:paraId="32742B9B" w14:textId="2DB9B8EB" w:rsidR="00F94DD5" w:rsidRDefault="00F94DD5" w:rsidP="00795615"/>
    <w:p w14:paraId="48F7E085" w14:textId="686D1D4A" w:rsidR="00F94DD5" w:rsidRDefault="00F94DD5" w:rsidP="00795615"/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5996"/>
        <w:gridCol w:w="3627"/>
      </w:tblGrid>
      <w:tr w:rsidR="00F94DD5" w14:paraId="64EDA753" w14:textId="77777777" w:rsidTr="00F94DD5">
        <w:trPr>
          <w:trHeight w:val="482"/>
        </w:trPr>
        <w:tc>
          <w:tcPr>
            <w:tcW w:w="5996" w:type="dxa"/>
            <w:shd w:val="clear" w:color="auto" w:fill="001E62"/>
          </w:tcPr>
          <w:p w14:paraId="5908C2F2" w14:textId="77777777" w:rsidR="00F94DD5" w:rsidRPr="00B80D24" w:rsidRDefault="00F94DD5" w:rsidP="00F94DD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Staff</w:t>
            </w:r>
          </w:p>
        </w:tc>
        <w:tc>
          <w:tcPr>
            <w:tcW w:w="3627" w:type="dxa"/>
          </w:tcPr>
          <w:p w14:paraId="402BA1DE" w14:textId="77777777" w:rsidR="00F94DD5" w:rsidRPr="008F12C7" w:rsidRDefault="00F94DD5" w:rsidP="00F94DD5">
            <w:pPr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</w:pPr>
            <w:r w:rsidRPr="21064E04"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  <w:t>N/A</w:t>
            </w:r>
          </w:p>
        </w:tc>
      </w:tr>
      <w:tr w:rsidR="00F94DD5" w14:paraId="7D6B6D13" w14:textId="77777777" w:rsidTr="00F94DD5">
        <w:trPr>
          <w:trHeight w:val="482"/>
        </w:trPr>
        <w:tc>
          <w:tcPr>
            <w:tcW w:w="5996" w:type="dxa"/>
            <w:shd w:val="clear" w:color="auto" w:fill="001E62"/>
          </w:tcPr>
          <w:p w14:paraId="0C3907A7" w14:textId="77777777" w:rsidR="00F94DD5" w:rsidRPr="00B80D24" w:rsidRDefault="00F94DD5" w:rsidP="00F94DD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627" w:type="dxa"/>
          </w:tcPr>
          <w:p w14:paraId="02E745BF" w14:textId="77777777" w:rsidR="00F94DD5" w:rsidRPr="008F12C7" w:rsidRDefault="00F94DD5" w:rsidP="00F94DD5">
            <w:pPr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</w:pPr>
            <w:r w:rsidRPr="21064E04"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  <w:t>N/A</w:t>
            </w:r>
          </w:p>
        </w:tc>
      </w:tr>
      <w:tr w:rsidR="00F94DD5" w14:paraId="738ED827" w14:textId="77777777" w:rsidTr="00F94DD5">
        <w:trPr>
          <w:trHeight w:val="482"/>
        </w:trPr>
        <w:tc>
          <w:tcPr>
            <w:tcW w:w="5996" w:type="dxa"/>
            <w:shd w:val="clear" w:color="auto" w:fill="001E62"/>
          </w:tcPr>
          <w:p w14:paraId="1D44770E" w14:textId="77777777" w:rsidR="00F94DD5" w:rsidRPr="00B80D24" w:rsidRDefault="00F94DD5" w:rsidP="00F94DD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627" w:type="dxa"/>
          </w:tcPr>
          <w:p w14:paraId="669815F2" w14:textId="77777777" w:rsidR="00F94DD5" w:rsidRPr="008F12C7" w:rsidRDefault="00F94DD5" w:rsidP="00F94DD5">
            <w:r w:rsidRPr="21064E04"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  <w:t>April 2024</w:t>
            </w:r>
          </w:p>
        </w:tc>
      </w:tr>
    </w:tbl>
    <w:p w14:paraId="3D098AF5" w14:textId="25E8E081" w:rsidR="00F94DD5" w:rsidRPr="00B80D24" w:rsidRDefault="00F94DD5" w:rsidP="00795615"/>
    <w:sectPr w:rsidR="00F94DD5" w:rsidRPr="00B80D24" w:rsidSect="002334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99ED" w14:textId="77777777" w:rsidR="00CA5F3F" w:rsidRDefault="00CA5F3F" w:rsidP="006E667B">
      <w:r>
        <w:separator/>
      </w:r>
    </w:p>
    <w:p w14:paraId="677F0478" w14:textId="77777777" w:rsidR="00CA5F3F" w:rsidRDefault="00CA5F3F" w:rsidP="006E667B"/>
    <w:p w14:paraId="0EDB549A" w14:textId="77777777" w:rsidR="00CA5F3F" w:rsidRDefault="00CA5F3F" w:rsidP="006E667B"/>
  </w:endnote>
  <w:endnote w:type="continuationSeparator" w:id="0">
    <w:p w14:paraId="0904C9BD" w14:textId="77777777" w:rsidR="00CA5F3F" w:rsidRDefault="00CA5F3F" w:rsidP="006E667B">
      <w:r>
        <w:continuationSeparator/>
      </w:r>
    </w:p>
    <w:p w14:paraId="17BC10FC" w14:textId="77777777" w:rsidR="00CA5F3F" w:rsidRDefault="00CA5F3F" w:rsidP="006E667B"/>
    <w:p w14:paraId="24E4454D" w14:textId="77777777" w:rsidR="00CA5F3F" w:rsidRDefault="00CA5F3F" w:rsidP="006E667B"/>
  </w:endnote>
  <w:endnote w:type="continuationNotice" w:id="1">
    <w:p w14:paraId="08A63B1A" w14:textId="77777777" w:rsidR="00CA5F3F" w:rsidRDefault="00CA5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9FEF" w14:textId="77777777" w:rsidR="00B964D6" w:rsidRDefault="00B96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8AA4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44BA4">
      <w:rPr>
        <w:noProof/>
      </w:rPr>
      <w:t>4</w:t>
    </w:r>
    <w:r>
      <w:rPr>
        <w:noProof/>
      </w:rPr>
      <w:fldChar w:fldCharType="end"/>
    </w:r>
  </w:p>
  <w:p w14:paraId="26A79424" w14:textId="77777777" w:rsidR="0039778B" w:rsidRDefault="0039778B" w:rsidP="006E66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4D5" w14:textId="77777777" w:rsidR="00B964D6" w:rsidRDefault="00B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84C9" w14:textId="77777777" w:rsidR="00CA5F3F" w:rsidRDefault="00CA5F3F" w:rsidP="006E667B">
      <w:r>
        <w:separator/>
      </w:r>
    </w:p>
    <w:p w14:paraId="1C09F434" w14:textId="77777777" w:rsidR="00CA5F3F" w:rsidRDefault="00CA5F3F" w:rsidP="006E667B"/>
    <w:p w14:paraId="44EA38EB" w14:textId="77777777" w:rsidR="00CA5F3F" w:rsidRDefault="00CA5F3F" w:rsidP="006E667B"/>
  </w:footnote>
  <w:footnote w:type="continuationSeparator" w:id="0">
    <w:p w14:paraId="6FF56FC4" w14:textId="77777777" w:rsidR="00CA5F3F" w:rsidRDefault="00CA5F3F" w:rsidP="006E667B">
      <w:r>
        <w:continuationSeparator/>
      </w:r>
    </w:p>
    <w:p w14:paraId="35CDA478" w14:textId="77777777" w:rsidR="00CA5F3F" w:rsidRDefault="00CA5F3F" w:rsidP="006E667B"/>
    <w:p w14:paraId="2D2B6996" w14:textId="77777777" w:rsidR="00CA5F3F" w:rsidRDefault="00CA5F3F" w:rsidP="006E667B"/>
  </w:footnote>
  <w:footnote w:type="continuationNotice" w:id="1">
    <w:p w14:paraId="0B1F1BD0" w14:textId="77777777" w:rsidR="00CA5F3F" w:rsidRDefault="00CA5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0159" w14:textId="77777777" w:rsidR="00B964D6" w:rsidRDefault="00B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4CAD" w14:textId="77777777" w:rsidR="00B964D6" w:rsidRDefault="00B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3600" w14:textId="5A05EBB8" w:rsidR="00B80D24" w:rsidRPr="00B80D24" w:rsidRDefault="00F94DD5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sdt>
      <w:sdtPr>
        <w:rPr>
          <w:rFonts w:ascii="GT Sectra Fine Bold Std" w:hAnsi="GT Sectra Fine Bold Std"/>
          <w:b/>
          <w:sz w:val="48"/>
        </w:rPr>
        <w:id w:val="-1105260353"/>
        <w:docPartObj>
          <w:docPartGallery w:val="Watermarks"/>
          <w:docPartUnique/>
        </w:docPartObj>
      </w:sdtPr>
      <w:sdtEndPr/>
      <w:sdtContent>
        <w:r>
          <w:rPr>
            <w:rFonts w:ascii="GT Sectra Fine Bold Std" w:hAnsi="GT Sectra Fine Bold Std"/>
            <w:b/>
            <w:noProof/>
            <w:sz w:val="48"/>
          </w:rPr>
          <w:pict w14:anchorId="7C352B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0D24">
      <w:rPr>
        <w:rFonts w:ascii="GT Sectra Fine Bold Std" w:hAnsi="GT Sectra Fine Bold Std"/>
        <w:b/>
        <w:sz w:val="48"/>
      </w:rPr>
      <w:tab/>
    </w:r>
    <w:r w:rsidR="00B80D24">
      <w:rPr>
        <w:noProof/>
        <w:lang w:val="en-GB" w:eastAsia="en-GB"/>
      </w:rPr>
      <w:drawing>
        <wp:anchor distT="0" distB="0" distL="114300" distR="114300" simplePos="0" relativeHeight="251657216" behindDoc="1" locked="1" layoutInCell="1" allowOverlap="1" wp14:anchorId="0C4C8458" wp14:editId="6E7DCBFA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0D24">
      <w:rPr>
        <w:rFonts w:ascii="GT Sectra Fine Bold Std" w:hAnsi="GT Sectra Fine Bold Std"/>
        <w:b/>
        <w:sz w:val="48"/>
      </w:rPr>
      <w:tab/>
    </w:r>
    <w:r w:rsidR="00B80D24" w:rsidRPr="00B80D24">
      <w:rPr>
        <w:rFonts w:ascii="GT Sectra Fine Bold Std" w:hAnsi="GT Sectra Fine Bold Std"/>
        <w:b/>
        <w:sz w:val="48"/>
      </w:rPr>
      <w:t>JOB DESCRIPTION</w:t>
    </w:r>
  </w:p>
  <w:p w14:paraId="08775D78" w14:textId="77777777" w:rsidR="00A26F3D" w:rsidRDefault="00A26F3D">
    <w:pPr>
      <w:pStyle w:val="Header"/>
    </w:pPr>
  </w:p>
  <w:p w14:paraId="6649724C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3131CBAA"/>
    <w:multiLevelType w:val="hybridMultilevel"/>
    <w:tmpl w:val="8FB236A4"/>
    <w:lvl w:ilvl="0" w:tplc="B254B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0CC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0A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6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2A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CA5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EB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48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45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5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E7A6"/>
    <w:multiLevelType w:val="hybridMultilevel"/>
    <w:tmpl w:val="D0CEEC3C"/>
    <w:lvl w:ilvl="0" w:tplc="6876E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CE0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0285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B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2A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81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04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E3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30D1"/>
    <w:multiLevelType w:val="hybridMultilevel"/>
    <w:tmpl w:val="2DFA16A2"/>
    <w:lvl w:ilvl="0" w:tplc="FFFFFFFF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6A1C99"/>
    <w:multiLevelType w:val="hybridMultilevel"/>
    <w:tmpl w:val="30A21B78"/>
    <w:lvl w:ilvl="0" w:tplc="1242C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C6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C6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1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A4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03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AB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C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60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1747D"/>
    <w:multiLevelType w:val="hybridMultilevel"/>
    <w:tmpl w:val="7C18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8827">
    <w:abstractNumId w:val="8"/>
  </w:num>
  <w:num w:numId="2" w16cid:durableId="1677656837">
    <w:abstractNumId w:val="3"/>
  </w:num>
  <w:num w:numId="3" w16cid:durableId="1611738257">
    <w:abstractNumId w:val="6"/>
  </w:num>
  <w:num w:numId="4" w16cid:durableId="1081637976">
    <w:abstractNumId w:val="4"/>
  </w:num>
  <w:num w:numId="5" w16cid:durableId="131296212">
    <w:abstractNumId w:val="0"/>
  </w:num>
  <w:num w:numId="6" w16cid:durableId="52311886">
    <w:abstractNumId w:val="1"/>
  </w:num>
  <w:num w:numId="7" w16cid:durableId="323555600">
    <w:abstractNumId w:val="2"/>
  </w:num>
  <w:num w:numId="8" w16cid:durableId="273054844">
    <w:abstractNumId w:val="7"/>
  </w:num>
  <w:num w:numId="9" w16cid:durableId="1704623842">
    <w:abstractNumId w:val="9"/>
  </w:num>
  <w:num w:numId="10" w16cid:durableId="130908839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321BD"/>
    <w:rsid w:val="00065AD3"/>
    <w:rsid w:val="00085384"/>
    <w:rsid w:val="00087A6A"/>
    <w:rsid w:val="000A4D1E"/>
    <w:rsid w:val="000B4D06"/>
    <w:rsid w:val="000C6E23"/>
    <w:rsid w:val="00115335"/>
    <w:rsid w:val="00126D78"/>
    <w:rsid w:val="00132B02"/>
    <w:rsid w:val="00141960"/>
    <w:rsid w:val="00155ECE"/>
    <w:rsid w:val="00157DA6"/>
    <w:rsid w:val="00173341"/>
    <w:rsid w:val="00176E20"/>
    <w:rsid w:val="0019203B"/>
    <w:rsid w:val="001A26D5"/>
    <w:rsid w:val="001C194F"/>
    <w:rsid w:val="001C1F3F"/>
    <w:rsid w:val="001D192F"/>
    <w:rsid w:val="00202BC6"/>
    <w:rsid w:val="00213D64"/>
    <w:rsid w:val="00224774"/>
    <w:rsid w:val="00226E54"/>
    <w:rsid w:val="0023349D"/>
    <w:rsid w:val="00245CD0"/>
    <w:rsid w:val="00263420"/>
    <w:rsid w:val="002724FF"/>
    <w:rsid w:val="00293801"/>
    <w:rsid w:val="002D275F"/>
    <w:rsid w:val="002D3013"/>
    <w:rsid w:val="002D6379"/>
    <w:rsid w:val="002F2A4A"/>
    <w:rsid w:val="003069F7"/>
    <w:rsid w:val="00342ACA"/>
    <w:rsid w:val="003653E7"/>
    <w:rsid w:val="0036781E"/>
    <w:rsid w:val="00370131"/>
    <w:rsid w:val="0039778B"/>
    <w:rsid w:val="003C577E"/>
    <w:rsid w:val="003D36EC"/>
    <w:rsid w:val="003F3BF2"/>
    <w:rsid w:val="00413686"/>
    <w:rsid w:val="004142E2"/>
    <w:rsid w:val="00423B18"/>
    <w:rsid w:val="0042642B"/>
    <w:rsid w:val="004502CB"/>
    <w:rsid w:val="00461748"/>
    <w:rsid w:val="00470CA0"/>
    <w:rsid w:val="004B4B46"/>
    <w:rsid w:val="00515756"/>
    <w:rsid w:val="00525269"/>
    <w:rsid w:val="00532E51"/>
    <w:rsid w:val="00540AB3"/>
    <w:rsid w:val="00546A3D"/>
    <w:rsid w:val="005473B8"/>
    <w:rsid w:val="00547738"/>
    <w:rsid w:val="00552434"/>
    <w:rsid w:val="00563DC3"/>
    <w:rsid w:val="00575995"/>
    <w:rsid w:val="005A3827"/>
    <w:rsid w:val="005B3B27"/>
    <w:rsid w:val="005E0038"/>
    <w:rsid w:val="005F1EF2"/>
    <w:rsid w:val="00634122"/>
    <w:rsid w:val="006407EB"/>
    <w:rsid w:val="00643AD8"/>
    <w:rsid w:val="00670EE5"/>
    <w:rsid w:val="0067240E"/>
    <w:rsid w:val="00681CA8"/>
    <w:rsid w:val="006919D4"/>
    <w:rsid w:val="006B2235"/>
    <w:rsid w:val="006C073F"/>
    <w:rsid w:val="006E667B"/>
    <w:rsid w:val="006F20E8"/>
    <w:rsid w:val="00722A08"/>
    <w:rsid w:val="0072596A"/>
    <w:rsid w:val="00732970"/>
    <w:rsid w:val="0073305F"/>
    <w:rsid w:val="00740553"/>
    <w:rsid w:val="007902D4"/>
    <w:rsid w:val="00795615"/>
    <w:rsid w:val="007C0739"/>
    <w:rsid w:val="007E7814"/>
    <w:rsid w:val="007F0246"/>
    <w:rsid w:val="007F03E6"/>
    <w:rsid w:val="00802E80"/>
    <w:rsid w:val="00891980"/>
    <w:rsid w:val="008A0D70"/>
    <w:rsid w:val="008D3D5F"/>
    <w:rsid w:val="008F5755"/>
    <w:rsid w:val="008F769B"/>
    <w:rsid w:val="008F7718"/>
    <w:rsid w:val="00905369"/>
    <w:rsid w:val="009102D7"/>
    <w:rsid w:val="00917498"/>
    <w:rsid w:val="0094275B"/>
    <w:rsid w:val="009428DD"/>
    <w:rsid w:val="00944BA4"/>
    <w:rsid w:val="0094749E"/>
    <w:rsid w:val="00973853"/>
    <w:rsid w:val="009929A3"/>
    <w:rsid w:val="009A6D19"/>
    <w:rsid w:val="009A70D4"/>
    <w:rsid w:val="009F5B72"/>
    <w:rsid w:val="00A26F3D"/>
    <w:rsid w:val="00A60D20"/>
    <w:rsid w:val="00A717F2"/>
    <w:rsid w:val="00A771FC"/>
    <w:rsid w:val="00A919DE"/>
    <w:rsid w:val="00AE65D0"/>
    <w:rsid w:val="00B15028"/>
    <w:rsid w:val="00B74A48"/>
    <w:rsid w:val="00B80D24"/>
    <w:rsid w:val="00B964D6"/>
    <w:rsid w:val="00BC7AD4"/>
    <w:rsid w:val="00BD3D74"/>
    <w:rsid w:val="00BF0194"/>
    <w:rsid w:val="00C30BE7"/>
    <w:rsid w:val="00C431F7"/>
    <w:rsid w:val="00C56F98"/>
    <w:rsid w:val="00C82293"/>
    <w:rsid w:val="00C841B5"/>
    <w:rsid w:val="00CA5F3F"/>
    <w:rsid w:val="00CD15A8"/>
    <w:rsid w:val="00CE1C48"/>
    <w:rsid w:val="00CE4D3F"/>
    <w:rsid w:val="00CF2480"/>
    <w:rsid w:val="00CF3C01"/>
    <w:rsid w:val="00CF4059"/>
    <w:rsid w:val="00D01F88"/>
    <w:rsid w:val="00D12177"/>
    <w:rsid w:val="00D1609E"/>
    <w:rsid w:val="00D2280D"/>
    <w:rsid w:val="00D53881"/>
    <w:rsid w:val="00D67411"/>
    <w:rsid w:val="00D83DE5"/>
    <w:rsid w:val="00D85467"/>
    <w:rsid w:val="00D925F7"/>
    <w:rsid w:val="00DA21F2"/>
    <w:rsid w:val="00DC36F9"/>
    <w:rsid w:val="00DD1D82"/>
    <w:rsid w:val="00DD768E"/>
    <w:rsid w:val="00DE0AFB"/>
    <w:rsid w:val="00DE3DB1"/>
    <w:rsid w:val="00E24033"/>
    <w:rsid w:val="00E40805"/>
    <w:rsid w:val="00E61105"/>
    <w:rsid w:val="00E64DF0"/>
    <w:rsid w:val="00EB135C"/>
    <w:rsid w:val="00ED2194"/>
    <w:rsid w:val="00EE38B1"/>
    <w:rsid w:val="00EF6602"/>
    <w:rsid w:val="00F32DDA"/>
    <w:rsid w:val="00F3776B"/>
    <w:rsid w:val="00F77F82"/>
    <w:rsid w:val="00F937EB"/>
    <w:rsid w:val="00F94DD5"/>
    <w:rsid w:val="00F9694E"/>
    <w:rsid w:val="00FC098B"/>
    <w:rsid w:val="00FC36DC"/>
    <w:rsid w:val="00FE091B"/>
    <w:rsid w:val="00FF589D"/>
    <w:rsid w:val="02F8A045"/>
    <w:rsid w:val="0328ECAA"/>
    <w:rsid w:val="04A8693C"/>
    <w:rsid w:val="05DAFA52"/>
    <w:rsid w:val="077EED0C"/>
    <w:rsid w:val="0AF9BE55"/>
    <w:rsid w:val="0C958EB6"/>
    <w:rsid w:val="0E9B66FD"/>
    <w:rsid w:val="1037375E"/>
    <w:rsid w:val="117624DF"/>
    <w:rsid w:val="1183B3E1"/>
    <w:rsid w:val="13D39174"/>
    <w:rsid w:val="150AA881"/>
    <w:rsid w:val="1533EAAE"/>
    <w:rsid w:val="15DD5591"/>
    <w:rsid w:val="177925F2"/>
    <w:rsid w:val="18E3EA8E"/>
    <w:rsid w:val="1E01C05D"/>
    <w:rsid w:val="1FA5D45F"/>
    <w:rsid w:val="20BDEDD8"/>
    <w:rsid w:val="21064E04"/>
    <w:rsid w:val="2259BE39"/>
    <w:rsid w:val="232AE0A7"/>
    <w:rsid w:val="24DAE8BF"/>
    <w:rsid w:val="25A78712"/>
    <w:rsid w:val="27E8E5AB"/>
    <w:rsid w:val="28442599"/>
    <w:rsid w:val="285AF1A7"/>
    <w:rsid w:val="28EAFF34"/>
    <w:rsid w:val="299DE762"/>
    <w:rsid w:val="2CD97A4E"/>
    <w:rsid w:val="3106EBA0"/>
    <w:rsid w:val="3124F12B"/>
    <w:rsid w:val="3277CF89"/>
    <w:rsid w:val="345F6A4E"/>
    <w:rsid w:val="392149C7"/>
    <w:rsid w:val="3D0EA681"/>
    <w:rsid w:val="3E7A3BEE"/>
    <w:rsid w:val="3ED50E9D"/>
    <w:rsid w:val="41A5B453"/>
    <w:rsid w:val="41A66A93"/>
    <w:rsid w:val="41B2DAEA"/>
    <w:rsid w:val="4342B255"/>
    <w:rsid w:val="43EC9890"/>
    <w:rsid w:val="48967312"/>
    <w:rsid w:val="49C07C01"/>
    <w:rsid w:val="4FBD55E4"/>
    <w:rsid w:val="50ED00CC"/>
    <w:rsid w:val="57AA1568"/>
    <w:rsid w:val="58C71BDD"/>
    <w:rsid w:val="5AE1B62A"/>
    <w:rsid w:val="5F27C955"/>
    <w:rsid w:val="62DC65C4"/>
    <w:rsid w:val="6485FB75"/>
    <w:rsid w:val="6B628AE1"/>
    <w:rsid w:val="6D25C5B2"/>
    <w:rsid w:val="6E165259"/>
    <w:rsid w:val="7035AA26"/>
    <w:rsid w:val="70D62679"/>
    <w:rsid w:val="73E6370F"/>
    <w:rsid w:val="7451E1F0"/>
    <w:rsid w:val="76E43838"/>
    <w:rsid w:val="78273C85"/>
    <w:rsid w:val="79F271E0"/>
    <w:rsid w:val="7A2F6F26"/>
    <w:rsid w:val="7C17EABD"/>
    <w:rsid w:val="7D8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A9630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8A0D70"/>
    <w:pPr>
      <w:numPr>
        <w:numId w:val="8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7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6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5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C431F7"/>
    <w:pPr>
      <w:spacing w:after="0" w:line="240" w:lineRule="auto"/>
      <w:ind w:left="0"/>
    </w:pPr>
    <w:rPr>
      <w:rFonts w:ascii="Arial" w:hAnsi="Arial"/>
      <w:color w:val="001E62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4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4D6"/>
    <w:rPr>
      <w:rFonts w:ascii="Arial" w:hAnsi="Arial"/>
      <w:color w:val="001E6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4D6"/>
    <w:rPr>
      <w:rFonts w:ascii="Arial" w:hAnsi="Arial"/>
      <w:b/>
      <w:bCs/>
      <w:color w:val="001E62"/>
      <w:sz w:val="20"/>
      <w:szCs w:val="20"/>
    </w:rPr>
  </w:style>
  <w:style w:type="character" w:customStyle="1" w:styleId="normaltextrun">
    <w:name w:val="normaltextrun"/>
    <w:basedOn w:val="DefaultParagraphFont"/>
    <w:rsid w:val="00CE4D3F"/>
  </w:style>
  <w:style w:type="character" w:customStyle="1" w:styleId="eop">
    <w:name w:val="eop"/>
    <w:basedOn w:val="DefaultParagraphFont"/>
    <w:rsid w:val="00CE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82B417B8CD0469AD4E91C9A15EB9C" ma:contentTypeVersion="10" ma:contentTypeDescription="Create a new document." ma:contentTypeScope="" ma:versionID="26fb2544a493cb1657d50e11f152e7c9">
  <xsd:schema xmlns:xsd="http://www.w3.org/2001/XMLSchema" xmlns:xs="http://www.w3.org/2001/XMLSchema" xmlns:p="http://schemas.microsoft.com/office/2006/metadata/properties" xmlns:ns1="http://schemas.microsoft.com/sharepoint/v3" xmlns:ns2="21a6d6c1-edb3-4c36-8042-514102163134" xmlns:ns3="eee9d11a-6738-418c-9f6b-ee9994be1122" targetNamespace="http://schemas.microsoft.com/office/2006/metadata/properties" ma:root="true" ma:fieldsID="7d529afd6a430f00a174efab78a28776" ns1:_="" ns2:_="" ns3:_="">
    <xsd:import namespace="http://schemas.microsoft.com/sharepoint/v3"/>
    <xsd:import namespace="21a6d6c1-edb3-4c36-8042-514102163134"/>
    <xsd:import namespace="eee9d11a-6738-418c-9f6b-ee9994be1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6c1-edb3-4c36-8042-514102163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9d11a-6738-418c-9f6b-ee9994be1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F2C78C-5698-453B-9BF8-2DEB327A6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a6d6c1-edb3-4c36-8042-514102163134"/>
    <ds:schemaRef ds:uri="eee9d11a-6738-418c-9f6b-ee9994be1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692E9-1B6C-4CB0-9037-5D563C475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FE442-70EE-474F-BDC8-AA8E30698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6E432EC-84E4-4678-8D53-27BB034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cp:lastPrinted>2024-06-11T15:42:00Z</cp:lastPrinted>
  <dcterms:created xsi:type="dcterms:W3CDTF">2024-06-12T09:47:00Z</dcterms:created>
  <dcterms:modified xsi:type="dcterms:W3CDTF">2024-06-12T09:47:00Z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0x010100DDB82B417B8CD0469AD4E91C9A15EB9C</vt:lpwstr>
  </property>
</Properties>
</file>